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F64D" w14:textId="77777777" w:rsidR="00776CBC" w:rsidRDefault="00776CBC" w:rsidP="00583210">
      <w:pPr>
        <w:jc w:val="center"/>
        <w:rPr>
          <w:color w:val="000080"/>
          <w:sz w:val="28"/>
        </w:rPr>
      </w:pPr>
      <w:r w:rsidRPr="00776CBC">
        <w:rPr>
          <w:noProof/>
          <w:color w:val="000080"/>
          <w:sz w:val="28"/>
        </w:rPr>
        <w:drawing>
          <wp:anchor distT="0" distB="0" distL="114300" distR="114300" simplePos="0" relativeHeight="251658752" behindDoc="1" locked="0" layoutInCell="1" allowOverlap="1" wp14:anchorId="257E8FB8" wp14:editId="035C5246">
            <wp:simplePos x="0" y="0"/>
            <wp:positionH relativeFrom="column">
              <wp:posOffset>2296424</wp:posOffset>
            </wp:positionH>
            <wp:positionV relativeFrom="paragraph">
              <wp:posOffset>-612475</wp:posOffset>
            </wp:positionV>
            <wp:extent cx="2181057" cy="2458528"/>
            <wp:effectExtent l="19050" t="0" r="0" b="0"/>
            <wp:wrapNone/>
            <wp:docPr id="2" name="Picture 1" descr="C:\Users\kristina.ash\AppData\Local\Temp\USA_logo.jpeg"/>
            <wp:cNvGraphicFramePr/>
            <a:graphic xmlns:a="http://schemas.openxmlformats.org/drawingml/2006/main">
              <a:graphicData uri="http://schemas.openxmlformats.org/drawingml/2006/picture">
                <pic:pic xmlns:pic="http://schemas.openxmlformats.org/drawingml/2006/picture">
                  <pic:nvPicPr>
                    <pic:cNvPr id="0" name="Picture 1" descr="C:\Users\kristina.ash\AppData\Local\Temp\USA_logo.jpe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81057" cy="2458528"/>
                    </a:xfrm>
                    <a:prstGeom prst="rect">
                      <a:avLst/>
                    </a:prstGeom>
                    <a:noFill/>
                    <a:ln>
                      <a:noFill/>
                    </a:ln>
                  </pic:spPr>
                </pic:pic>
              </a:graphicData>
            </a:graphic>
          </wp:anchor>
        </w:drawing>
      </w:r>
    </w:p>
    <w:p w14:paraId="14D7BB98" w14:textId="77777777" w:rsidR="00776CBC" w:rsidRDefault="00776CBC" w:rsidP="00583210">
      <w:pPr>
        <w:jc w:val="center"/>
        <w:rPr>
          <w:color w:val="000080"/>
          <w:sz w:val="28"/>
        </w:rPr>
      </w:pPr>
    </w:p>
    <w:p w14:paraId="334484F8" w14:textId="77777777" w:rsidR="00776CBC" w:rsidRDefault="00776CBC" w:rsidP="00583210">
      <w:pPr>
        <w:jc w:val="center"/>
        <w:rPr>
          <w:color w:val="000080"/>
          <w:sz w:val="28"/>
        </w:rPr>
      </w:pPr>
    </w:p>
    <w:p w14:paraId="66ADF442" w14:textId="77777777" w:rsidR="00776CBC" w:rsidRDefault="00776CBC" w:rsidP="00583210">
      <w:pPr>
        <w:jc w:val="center"/>
        <w:rPr>
          <w:color w:val="000080"/>
          <w:sz w:val="28"/>
        </w:rPr>
      </w:pPr>
    </w:p>
    <w:p w14:paraId="3A8083D5" w14:textId="77777777" w:rsidR="00776CBC" w:rsidRDefault="00776CBC" w:rsidP="00583210">
      <w:pPr>
        <w:jc w:val="center"/>
        <w:rPr>
          <w:color w:val="000080"/>
          <w:sz w:val="28"/>
        </w:rPr>
      </w:pPr>
    </w:p>
    <w:p w14:paraId="6F4E65E2" w14:textId="77777777" w:rsidR="00583210" w:rsidRPr="00584213" w:rsidRDefault="00A44715" w:rsidP="00583210">
      <w:pPr>
        <w:jc w:val="center"/>
        <w:rPr>
          <w:color w:val="000080"/>
          <w:sz w:val="28"/>
        </w:rPr>
      </w:pPr>
      <w:r>
        <w:rPr>
          <w:noProof/>
          <w:color w:val="000080"/>
          <w:sz w:val="28"/>
          <w:szCs w:val="20"/>
        </w:rPr>
        <mc:AlternateContent>
          <mc:Choice Requires="wps">
            <w:drawing>
              <wp:anchor distT="0" distB="0" distL="114300" distR="114300" simplePos="0" relativeHeight="251656704" behindDoc="0" locked="0" layoutInCell="1" allowOverlap="1" wp14:anchorId="07CD0566" wp14:editId="5F54D5D9">
                <wp:simplePos x="0" y="0"/>
                <wp:positionH relativeFrom="column">
                  <wp:posOffset>-177165</wp:posOffset>
                </wp:positionH>
                <wp:positionV relativeFrom="paragraph">
                  <wp:posOffset>196850</wp:posOffset>
                </wp:positionV>
                <wp:extent cx="1714500" cy="1143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w="0">
                          <a:solidFill>
                            <a:srgbClr val="FFFFFF"/>
                          </a:solidFill>
                          <a:miter lim="800000"/>
                          <a:headEnd/>
                          <a:tailEnd/>
                        </a:ln>
                      </wps:spPr>
                      <wps:txbx>
                        <w:txbxContent>
                          <w:p w14:paraId="289645C4" w14:textId="77777777" w:rsidR="009A1267" w:rsidRPr="00584213" w:rsidRDefault="009A1267" w:rsidP="00583210">
                            <w:pPr>
                              <w:rPr>
                                <w:color w:val="000080"/>
                                <w:sz w:val="20"/>
                                <w:u w:val="single"/>
                              </w:rPr>
                            </w:pPr>
                            <w:r w:rsidRPr="00584213">
                              <w:rPr>
                                <w:color w:val="000080"/>
                                <w:sz w:val="20"/>
                                <w:u w:val="single"/>
                              </w:rPr>
                              <w:t>BOARD OF EDUCATION</w:t>
                            </w:r>
                          </w:p>
                          <w:p w14:paraId="27FF34B0" w14:textId="77777777" w:rsidR="00862B66" w:rsidRDefault="00862B66" w:rsidP="00583210">
                            <w:pPr>
                              <w:rPr>
                                <w:color w:val="000080"/>
                                <w:sz w:val="16"/>
                              </w:rPr>
                            </w:pPr>
                          </w:p>
                          <w:p w14:paraId="04951E88" w14:textId="77777777" w:rsidR="00F84E2F" w:rsidRPr="00A217A6" w:rsidRDefault="00815BEB" w:rsidP="00862B66">
                            <w:pPr>
                              <w:spacing w:line="276" w:lineRule="auto"/>
                              <w:rPr>
                                <w:color w:val="000080"/>
                                <w:sz w:val="16"/>
                              </w:rPr>
                            </w:pPr>
                            <w:r>
                              <w:rPr>
                                <w:color w:val="000080"/>
                                <w:sz w:val="16"/>
                              </w:rPr>
                              <w:t xml:space="preserve">Karl </w:t>
                            </w:r>
                            <w:proofErr w:type="spellStart"/>
                            <w:proofErr w:type="gramStart"/>
                            <w:r>
                              <w:rPr>
                                <w:color w:val="000080"/>
                                <w:sz w:val="16"/>
                              </w:rPr>
                              <w:t>Blissenbach</w:t>
                            </w:r>
                            <w:proofErr w:type="spellEnd"/>
                            <w:r w:rsidR="00A217A6">
                              <w:rPr>
                                <w:color w:val="000080"/>
                                <w:sz w:val="16"/>
                              </w:rPr>
                              <w:t xml:space="preserve"> </w:t>
                            </w:r>
                            <w:r w:rsidR="00F84E2F">
                              <w:rPr>
                                <w:color w:val="000080"/>
                                <w:sz w:val="16"/>
                              </w:rPr>
                              <w:t>,</w:t>
                            </w:r>
                            <w:proofErr w:type="gramEnd"/>
                            <w:r w:rsidR="00F84E2F">
                              <w:rPr>
                                <w:color w:val="000080"/>
                                <w:sz w:val="16"/>
                              </w:rPr>
                              <w:t xml:space="preserve"> </w:t>
                            </w:r>
                            <w:r w:rsidR="00F84E2F">
                              <w:rPr>
                                <w:i/>
                                <w:color w:val="000080"/>
                                <w:sz w:val="16"/>
                              </w:rPr>
                              <w:t>President</w:t>
                            </w:r>
                          </w:p>
                          <w:p w14:paraId="67C0EBAB" w14:textId="77777777" w:rsidR="00E75C35" w:rsidRDefault="00815BEB" w:rsidP="00862B66">
                            <w:pPr>
                              <w:spacing w:line="276" w:lineRule="auto"/>
                              <w:rPr>
                                <w:color w:val="000080"/>
                                <w:sz w:val="16"/>
                              </w:rPr>
                            </w:pPr>
                            <w:r>
                              <w:rPr>
                                <w:color w:val="000080"/>
                                <w:sz w:val="16"/>
                              </w:rPr>
                              <w:t>Marcus Chronister</w:t>
                            </w:r>
                          </w:p>
                          <w:p w14:paraId="6F1DFC06" w14:textId="77777777" w:rsidR="00C927EC" w:rsidRDefault="00815BEB" w:rsidP="007777FA">
                            <w:pPr>
                              <w:spacing w:line="276" w:lineRule="auto"/>
                              <w:rPr>
                                <w:color w:val="000080"/>
                                <w:sz w:val="16"/>
                              </w:rPr>
                            </w:pPr>
                            <w:r>
                              <w:rPr>
                                <w:color w:val="000080"/>
                                <w:sz w:val="16"/>
                              </w:rPr>
                              <w:t xml:space="preserve">Chase </w:t>
                            </w:r>
                            <w:proofErr w:type="spellStart"/>
                            <w:r>
                              <w:rPr>
                                <w:color w:val="000080"/>
                                <w:sz w:val="16"/>
                              </w:rPr>
                              <w:t>Askounes</w:t>
                            </w:r>
                            <w:proofErr w:type="spellEnd"/>
                          </w:p>
                          <w:p w14:paraId="6C5A6A83" w14:textId="77777777" w:rsidR="007777FA" w:rsidRPr="00205ABC" w:rsidRDefault="00815BEB" w:rsidP="007777FA">
                            <w:pPr>
                              <w:spacing w:line="276" w:lineRule="auto"/>
                              <w:rPr>
                                <w:i/>
                                <w:color w:val="000080"/>
                                <w:sz w:val="16"/>
                              </w:rPr>
                            </w:pPr>
                            <w:r>
                              <w:rPr>
                                <w:color w:val="000080"/>
                                <w:sz w:val="16"/>
                              </w:rPr>
                              <w:t>Ali Jackson</w:t>
                            </w:r>
                          </w:p>
                          <w:p w14:paraId="63B51900" w14:textId="77777777" w:rsidR="009A1267" w:rsidRPr="00584213" w:rsidRDefault="009A1267" w:rsidP="00862B66">
                            <w:pPr>
                              <w:spacing w:line="276" w:lineRule="auto"/>
                              <w:rPr>
                                <w:color w:val="000080"/>
                                <w:sz w:val="16"/>
                              </w:rPr>
                            </w:pPr>
                            <w:r>
                              <w:rPr>
                                <w:color w:val="000080"/>
                                <w:sz w:val="16"/>
                              </w:rPr>
                              <w:t>William Pitts</w:t>
                            </w:r>
                          </w:p>
                          <w:p w14:paraId="358D071E" w14:textId="77777777" w:rsidR="009A1267" w:rsidRPr="00584213" w:rsidRDefault="00815BEB" w:rsidP="00862B66">
                            <w:pPr>
                              <w:spacing w:line="276" w:lineRule="auto"/>
                              <w:rPr>
                                <w:color w:val="000080"/>
                                <w:sz w:val="16"/>
                              </w:rPr>
                            </w:pPr>
                            <w:r>
                              <w:rPr>
                                <w:color w:val="000080"/>
                                <w:sz w:val="16"/>
                              </w:rPr>
                              <w:t>Robert Barrett</w:t>
                            </w:r>
                            <w:r w:rsidR="009A1267" w:rsidRPr="00584213">
                              <w:rPr>
                                <w:color w:val="000080"/>
                                <w:sz w:val="16"/>
                              </w:rPr>
                              <w:t xml:space="preserve">, </w:t>
                            </w:r>
                            <w:r w:rsidR="009A1267" w:rsidRPr="00584213">
                              <w:rPr>
                                <w:i/>
                                <w:color w:val="000080"/>
                                <w:sz w:val="16"/>
                              </w:rPr>
                              <w:t>Treasurer</w:t>
                            </w:r>
                          </w:p>
                          <w:p w14:paraId="7E56D5DF" w14:textId="77777777" w:rsidR="009A1267" w:rsidRPr="00584213" w:rsidRDefault="009A1267" w:rsidP="00862B66">
                            <w:pPr>
                              <w:spacing w:line="276" w:lineRule="auto"/>
                              <w:rPr>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D0566" id="_x0000_t202" coordsize="21600,21600" o:spt="202" path="m,l,21600r21600,l21600,xe">
                <v:stroke joinstyle="miter"/>
                <v:path gradientshapeok="t" o:connecttype="rect"/>
              </v:shapetype>
              <v:shape id="Text Box 2" o:spid="_x0000_s1026" type="#_x0000_t202" style="position:absolute;left:0;text-align:left;margin-left:-13.95pt;margin-top:15.5pt;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" strokecolor="white" strokeweight="0">
                <v:textbox>
                  <w:txbxContent>
                    <w:p w14:paraId="289645C4" w14:textId="77777777" w:rsidR="009A1267" w:rsidRPr="00584213" w:rsidRDefault="009A1267" w:rsidP="00583210">
                      <w:pPr>
                        <w:rPr>
                          <w:color w:val="000080"/>
                          <w:sz w:val="20"/>
                          <w:u w:val="single"/>
                        </w:rPr>
                      </w:pPr>
                      <w:r w:rsidRPr="00584213">
                        <w:rPr>
                          <w:color w:val="000080"/>
                          <w:sz w:val="20"/>
                          <w:u w:val="single"/>
                        </w:rPr>
                        <w:t>BOARD OF EDUCATION</w:t>
                      </w:r>
                    </w:p>
                    <w:p w14:paraId="27FF34B0" w14:textId="77777777" w:rsidR="00862B66" w:rsidRDefault="00862B66" w:rsidP="00583210">
                      <w:pPr>
                        <w:rPr>
                          <w:color w:val="000080"/>
                          <w:sz w:val="16"/>
                        </w:rPr>
                      </w:pPr>
                    </w:p>
                    <w:p w14:paraId="04951E88" w14:textId="77777777" w:rsidR="00F84E2F" w:rsidRPr="00A217A6" w:rsidRDefault="00815BEB" w:rsidP="00862B66">
                      <w:pPr>
                        <w:spacing w:line="276" w:lineRule="auto"/>
                        <w:rPr>
                          <w:color w:val="000080"/>
                          <w:sz w:val="16"/>
                        </w:rPr>
                      </w:pPr>
                      <w:r>
                        <w:rPr>
                          <w:color w:val="000080"/>
                          <w:sz w:val="16"/>
                        </w:rPr>
                        <w:t xml:space="preserve">Karl </w:t>
                      </w:r>
                      <w:proofErr w:type="spellStart"/>
                      <w:proofErr w:type="gramStart"/>
                      <w:r>
                        <w:rPr>
                          <w:color w:val="000080"/>
                          <w:sz w:val="16"/>
                        </w:rPr>
                        <w:t>Blissenbach</w:t>
                      </w:r>
                      <w:proofErr w:type="spellEnd"/>
                      <w:r w:rsidR="00A217A6">
                        <w:rPr>
                          <w:color w:val="000080"/>
                          <w:sz w:val="16"/>
                        </w:rPr>
                        <w:t xml:space="preserve"> </w:t>
                      </w:r>
                      <w:r w:rsidR="00F84E2F">
                        <w:rPr>
                          <w:color w:val="000080"/>
                          <w:sz w:val="16"/>
                        </w:rPr>
                        <w:t>,</w:t>
                      </w:r>
                      <w:proofErr w:type="gramEnd"/>
                      <w:r w:rsidR="00F84E2F">
                        <w:rPr>
                          <w:color w:val="000080"/>
                          <w:sz w:val="16"/>
                        </w:rPr>
                        <w:t xml:space="preserve"> </w:t>
                      </w:r>
                      <w:r w:rsidR="00F84E2F">
                        <w:rPr>
                          <w:i/>
                          <w:color w:val="000080"/>
                          <w:sz w:val="16"/>
                        </w:rPr>
                        <w:t>President</w:t>
                      </w:r>
                    </w:p>
                    <w:p w14:paraId="67C0EBAB" w14:textId="77777777" w:rsidR="00E75C35" w:rsidRDefault="00815BEB" w:rsidP="00862B66">
                      <w:pPr>
                        <w:spacing w:line="276" w:lineRule="auto"/>
                        <w:rPr>
                          <w:color w:val="000080"/>
                          <w:sz w:val="16"/>
                        </w:rPr>
                      </w:pPr>
                      <w:r>
                        <w:rPr>
                          <w:color w:val="000080"/>
                          <w:sz w:val="16"/>
                        </w:rPr>
                        <w:t>Marcus Chronister</w:t>
                      </w:r>
                    </w:p>
                    <w:p w14:paraId="6F1DFC06" w14:textId="77777777" w:rsidR="00C927EC" w:rsidRDefault="00815BEB" w:rsidP="007777FA">
                      <w:pPr>
                        <w:spacing w:line="276" w:lineRule="auto"/>
                        <w:rPr>
                          <w:color w:val="000080"/>
                          <w:sz w:val="16"/>
                        </w:rPr>
                      </w:pPr>
                      <w:r>
                        <w:rPr>
                          <w:color w:val="000080"/>
                          <w:sz w:val="16"/>
                        </w:rPr>
                        <w:t xml:space="preserve">Chase </w:t>
                      </w:r>
                      <w:proofErr w:type="spellStart"/>
                      <w:r>
                        <w:rPr>
                          <w:color w:val="000080"/>
                          <w:sz w:val="16"/>
                        </w:rPr>
                        <w:t>Askounes</w:t>
                      </w:r>
                      <w:proofErr w:type="spellEnd"/>
                    </w:p>
                    <w:p w14:paraId="6C5A6A83" w14:textId="77777777" w:rsidR="007777FA" w:rsidRPr="00205ABC" w:rsidRDefault="00815BEB" w:rsidP="007777FA">
                      <w:pPr>
                        <w:spacing w:line="276" w:lineRule="auto"/>
                        <w:rPr>
                          <w:i/>
                          <w:color w:val="000080"/>
                          <w:sz w:val="16"/>
                        </w:rPr>
                      </w:pPr>
                      <w:r>
                        <w:rPr>
                          <w:color w:val="000080"/>
                          <w:sz w:val="16"/>
                        </w:rPr>
                        <w:t>Ali Jackson</w:t>
                      </w:r>
                    </w:p>
                    <w:p w14:paraId="63B51900" w14:textId="77777777" w:rsidR="009A1267" w:rsidRPr="00584213" w:rsidRDefault="009A1267" w:rsidP="00862B66">
                      <w:pPr>
                        <w:spacing w:line="276" w:lineRule="auto"/>
                        <w:rPr>
                          <w:color w:val="000080"/>
                          <w:sz w:val="16"/>
                        </w:rPr>
                      </w:pPr>
                      <w:r>
                        <w:rPr>
                          <w:color w:val="000080"/>
                          <w:sz w:val="16"/>
                        </w:rPr>
                        <w:t>William Pitts</w:t>
                      </w:r>
                    </w:p>
                    <w:p w14:paraId="358D071E" w14:textId="77777777" w:rsidR="009A1267" w:rsidRPr="00584213" w:rsidRDefault="00815BEB" w:rsidP="00862B66">
                      <w:pPr>
                        <w:spacing w:line="276" w:lineRule="auto"/>
                        <w:rPr>
                          <w:color w:val="000080"/>
                          <w:sz w:val="16"/>
                        </w:rPr>
                      </w:pPr>
                      <w:r>
                        <w:rPr>
                          <w:color w:val="000080"/>
                          <w:sz w:val="16"/>
                        </w:rPr>
                        <w:t>Robert Barrett</w:t>
                      </w:r>
                      <w:r w:rsidR="009A1267" w:rsidRPr="00584213">
                        <w:rPr>
                          <w:color w:val="000080"/>
                          <w:sz w:val="16"/>
                        </w:rPr>
                        <w:t xml:space="preserve">, </w:t>
                      </w:r>
                      <w:r w:rsidR="009A1267" w:rsidRPr="00584213">
                        <w:rPr>
                          <w:i/>
                          <w:color w:val="000080"/>
                          <w:sz w:val="16"/>
                        </w:rPr>
                        <w:t>Treasurer</w:t>
                      </w:r>
                    </w:p>
                    <w:p w14:paraId="7E56D5DF" w14:textId="77777777" w:rsidR="009A1267" w:rsidRPr="00584213" w:rsidRDefault="009A1267" w:rsidP="00862B66">
                      <w:pPr>
                        <w:spacing w:line="276" w:lineRule="auto"/>
                        <w:rPr>
                          <w:sz w:val="16"/>
                          <w:u w:val="single"/>
                        </w:rPr>
                      </w:pPr>
                    </w:p>
                  </w:txbxContent>
                </v:textbox>
              </v:shape>
            </w:pict>
          </mc:Fallback>
        </mc:AlternateContent>
      </w:r>
    </w:p>
    <w:p w14:paraId="2DA77156" w14:textId="77777777" w:rsidR="00583210" w:rsidRPr="00584213" w:rsidRDefault="00A44715" w:rsidP="00583210">
      <w:pPr>
        <w:jc w:val="center"/>
        <w:rPr>
          <w:color w:val="000080"/>
          <w:sz w:val="28"/>
        </w:rPr>
      </w:pPr>
      <w:r>
        <w:rPr>
          <w:noProof/>
          <w:color w:val="000080"/>
          <w:sz w:val="28"/>
          <w:szCs w:val="20"/>
        </w:rPr>
        <mc:AlternateContent>
          <mc:Choice Requires="wps">
            <w:drawing>
              <wp:anchor distT="0" distB="0" distL="114300" distR="114300" simplePos="0" relativeHeight="251657728" behindDoc="0" locked="0" layoutInCell="1" allowOverlap="1" wp14:anchorId="549CBDB9" wp14:editId="1C273E85">
                <wp:simplePos x="0" y="0"/>
                <wp:positionH relativeFrom="column">
                  <wp:posOffset>4623435</wp:posOffset>
                </wp:positionH>
                <wp:positionV relativeFrom="paragraph">
                  <wp:posOffset>21590</wp:posOffset>
                </wp:positionV>
                <wp:extent cx="2514600" cy="13716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solidFill>
                        <a:ln w="9525">
                          <a:solidFill>
                            <a:srgbClr val="FFFFFF"/>
                          </a:solidFill>
                          <a:miter lim="800000"/>
                          <a:headEnd/>
                          <a:tailEnd/>
                        </a:ln>
                      </wps:spPr>
                      <wps:txbx>
                        <w:txbxContent>
                          <w:p w14:paraId="18505F93" w14:textId="77777777" w:rsidR="00862B66" w:rsidRDefault="00862B66" w:rsidP="00583210">
                            <w:pPr>
                              <w:jc w:val="right"/>
                              <w:rPr>
                                <w:b/>
                                <w:color w:val="000080"/>
                                <w:sz w:val="16"/>
                              </w:rPr>
                            </w:pPr>
                          </w:p>
                          <w:p w14:paraId="5E6F40A6" w14:textId="77777777" w:rsidR="009A1267" w:rsidRDefault="00815BEB" w:rsidP="00583210">
                            <w:pPr>
                              <w:jc w:val="right"/>
                              <w:rPr>
                                <w:i/>
                                <w:color w:val="000080"/>
                                <w:sz w:val="16"/>
                              </w:rPr>
                            </w:pPr>
                            <w:r>
                              <w:rPr>
                                <w:b/>
                                <w:color w:val="000080"/>
                                <w:sz w:val="16"/>
                              </w:rPr>
                              <w:t>William Watson</w:t>
                            </w:r>
                            <w:r w:rsidR="009A1267">
                              <w:rPr>
                                <w:b/>
                                <w:color w:val="000080"/>
                                <w:sz w:val="16"/>
                              </w:rPr>
                              <w:t xml:space="preserve">, </w:t>
                            </w:r>
                            <w:r w:rsidR="00CF079E">
                              <w:rPr>
                                <w:i/>
                                <w:color w:val="000080"/>
                                <w:sz w:val="16"/>
                              </w:rPr>
                              <w:t>Superintendent</w:t>
                            </w:r>
                          </w:p>
                          <w:p w14:paraId="6D100D9F" w14:textId="77777777" w:rsidR="00815BEB" w:rsidRPr="009A1267" w:rsidRDefault="00815BEB" w:rsidP="00815BEB">
                            <w:pPr>
                              <w:jc w:val="right"/>
                              <w:rPr>
                                <w:color w:val="000080"/>
                                <w:sz w:val="16"/>
                              </w:rPr>
                            </w:pPr>
                            <w:r>
                              <w:rPr>
                                <w:color w:val="000080"/>
                                <w:sz w:val="16"/>
                              </w:rPr>
                              <w:t>330-679-2305 x4054</w:t>
                            </w:r>
                          </w:p>
                          <w:p w14:paraId="1BE78D7E" w14:textId="77777777" w:rsidR="00CF079E" w:rsidRDefault="00815BEB" w:rsidP="00583210">
                            <w:pPr>
                              <w:jc w:val="right"/>
                              <w:rPr>
                                <w:color w:val="000080"/>
                                <w:sz w:val="16"/>
                              </w:rPr>
                            </w:pPr>
                            <w:r>
                              <w:rPr>
                                <w:color w:val="000080"/>
                                <w:sz w:val="16"/>
                              </w:rPr>
                              <w:t>Jay Kiger, Dean of Discipline</w:t>
                            </w:r>
                            <w:r w:rsidR="00A217A6">
                              <w:rPr>
                                <w:color w:val="000080"/>
                                <w:sz w:val="16"/>
                              </w:rPr>
                              <w:t xml:space="preserve"> </w:t>
                            </w:r>
                          </w:p>
                          <w:p w14:paraId="1D2BD0A6" w14:textId="77777777" w:rsidR="00A217A6" w:rsidRPr="009A1267" w:rsidRDefault="00815BEB" w:rsidP="00583210">
                            <w:pPr>
                              <w:jc w:val="right"/>
                              <w:rPr>
                                <w:color w:val="000080"/>
                                <w:sz w:val="16"/>
                              </w:rPr>
                            </w:pPr>
                            <w:r>
                              <w:rPr>
                                <w:color w:val="000080"/>
                                <w:sz w:val="16"/>
                              </w:rPr>
                              <w:t>330-679</w:t>
                            </w:r>
                            <w:r w:rsidR="00A217A6">
                              <w:rPr>
                                <w:color w:val="000080"/>
                                <w:sz w:val="16"/>
                              </w:rPr>
                              <w:t>-</w:t>
                            </w:r>
                            <w:r>
                              <w:rPr>
                                <w:color w:val="000080"/>
                                <w:sz w:val="16"/>
                              </w:rPr>
                              <w:t>2305 x4012</w:t>
                            </w:r>
                          </w:p>
                          <w:p w14:paraId="34F03AC9" w14:textId="77777777" w:rsidR="00815BEB" w:rsidRDefault="00815BEB" w:rsidP="00815BEB">
                            <w:pPr>
                              <w:jc w:val="right"/>
                              <w:rPr>
                                <w:color w:val="000080"/>
                                <w:sz w:val="16"/>
                              </w:rPr>
                            </w:pPr>
                            <w:r>
                              <w:rPr>
                                <w:color w:val="000080"/>
                                <w:sz w:val="16"/>
                              </w:rPr>
                              <w:t xml:space="preserve">Adam Loudin, Dean of Academics </w:t>
                            </w:r>
                          </w:p>
                          <w:p w14:paraId="7F0BF99F" w14:textId="77777777" w:rsidR="00815BEB" w:rsidRPr="009A1267" w:rsidRDefault="00815BEB" w:rsidP="00815BEB">
                            <w:pPr>
                              <w:jc w:val="right"/>
                              <w:rPr>
                                <w:color w:val="000080"/>
                                <w:sz w:val="16"/>
                              </w:rPr>
                            </w:pPr>
                            <w:r>
                              <w:rPr>
                                <w:color w:val="000080"/>
                                <w:sz w:val="16"/>
                              </w:rPr>
                              <w:t>330-679-2305 x4014</w:t>
                            </w:r>
                          </w:p>
                          <w:p w14:paraId="09744958" w14:textId="77777777" w:rsidR="003F3CDD" w:rsidRDefault="003F3C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BDB9" id="Text Box 3" o:spid="_x0000_s1027" type="#_x0000_t202" style="position:absolute;left:0;text-align:left;margin-left:364.05pt;margin-top:1.7pt;width:19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" strokecolor="white">
                <v:textbox>
                  <w:txbxContent>
                    <w:p w14:paraId="18505F93" w14:textId="77777777" w:rsidR="00862B66" w:rsidRDefault="00862B66" w:rsidP="00583210">
                      <w:pPr>
                        <w:jc w:val="right"/>
                        <w:rPr>
                          <w:b/>
                          <w:color w:val="000080"/>
                          <w:sz w:val="16"/>
                        </w:rPr>
                      </w:pPr>
                    </w:p>
                    <w:p w14:paraId="5E6F40A6" w14:textId="77777777" w:rsidR="009A1267" w:rsidRDefault="00815BEB" w:rsidP="00583210">
                      <w:pPr>
                        <w:jc w:val="right"/>
                        <w:rPr>
                          <w:i/>
                          <w:color w:val="000080"/>
                          <w:sz w:val="16"/>
                        </w:rPr>
                      </w:pPr>
                      <w:r>
                        <w:rPr>
                          <w:b/>
                          <w:color w:val="000080"/>
                          <w:sz w:val="16"/>
                        </w:rPr>
                        <w:t>William Watson</w:t>
                      </w:r>
                      <w:r w:rsidR="009A1267">
                        <w:rPr>
                          <w:b/>
                          <w:color w:val="000080"/>
                          <w:sz w:val="16"/>
                        </w:rPr>
                        <w:t xml:space="preserve">, </w:t>
                      </w:r>
                      <w:r w:rsidR="00CF079E">
                        <w:rPr>
                          <w:i/>
                          <w:color w:val="000080"/>
                          <w:sz w:val="16"/>
                        </w:rPr>
                        <w:t>Superintendent</w:t>
                      </w:r>
                    </w:p>
                    <w:p w14:paraId="6D100D9F" w14:textId="77777777" w:rsidR="00815BEB" w:rsidRPr="009A1267" w:rsidRDefault="00815BEB" w:rsidP="00815BEB">
                      <w:pPr>
                        <w:jc w:val="right"/>
                        <w:rPr>
                          <w:color w:val="000080"/>
                          <w:sz w:val="16"/>
                        </w:rPr>
                      </w:pPr>
                      <w:r>
                        <w:rPr>
                          <w:color w:val="000080"/>
                          <w:sz w:val="16"/>
                        </w:rPr>
                        <w:t>330-679-2305 x4054</w:t>
                      </w:r>
                    </w:p>
                    <w:p w14:paraId="1BE78D7E" w14:textId="77777777" w:rsidR="00CF079E" w:rsidRDefault="00815BEB" w:rsidP="00583210">
                      <w:pPr>
                        <w:jc w:val="right"/>
                        <w:rPr>
                          <w:color w:val="000080"/>
                          <w:sz w:val="16"/>
                        </w:rPr>
                      </w:pPr>
                      <w:r>
                        <w:rPr>
                          <w:color w:val="000080"/>
                          <w:sz w:val="16"/>
                        </w:rPr>
                        <w:t>Jay Kiger, Dean of Discipline</w:t>
                      </w:r>
                      <w:r w:rsidR="00A217A6">
                        <w:rPr>
                          <w:color w:val="000080"/>
                          <w:sz w:val="16"/>
                        </w:rPr>
                        <w:t xml:space="preserve"> </w:t>
                      </w:r>
                    </w:p>
                    <w:p w14:paraId="1D2BD0A6" w14:textId="77777777" w:rsidR="00A217A6" w:rsidRPr="009A1267" w:rsidRDefault="00815BEB" w:rsidP="00583210">
                      <w:pPr>
                        <w:jc w:val="right"/>
                        <w:rPr>
                          <w:color w:val="000080"/>
                          <w:sz w:val="16"/>
                        </w:rPr>
                      </w:pPr>
                      <w:r>
                        <w:rPr>
                          <w:color w:val="000080"/>
                          <w:sz w:val="16"/>
                        </w:rPr>
                        <w:t>330-679</w:t>
                      </w:r>
                      <w:r w:rsidR="00A217A6">
                        <w:rPr>
                          <w:color w:val="000080"/>
                          <w:sz w:val="16"/>
                        </w:rPr>
                        <w:t>-</w:t>
                      </w:r>
                      <w:r>
                        <w:rPr>
                          <w:color w:val="000080"/>
                          <w:sz w:val="16"/>
                        </w:rPr>
                        <w:t>2305 x4012</w:t>
                      </w:r>
                    </w:p>
                    <w:p w14:paraId="34F03AC9" w14:textId="77777777" w:rsidR="00815BEB" w:rsidRDefault="00815BEB" w:rsidP="00815BEB">
                      <w:pPr>
                        <w:jc w:val="right"/>
                        <w:rPr>
                          <w:color w:val="000080"/>
                          <w:sz w:val="16"/>
                        </w:rPr>
                      </w:pPr>
                      <w:r>
                        <w:rPr>
                          <w:color w:val="000080"/>
                          <w:sz w:val="16"/>
                        </w:rPr>
                        <w:t xml:space="preserve">Adam Loudin, Dean of Academics </w:t>
                      </w:r>
                    </w:p>
                    <w:p w14:paraId="7F0BF99F" w14:textId="77777777" w:rsidR="00815BEB" w:rsidRPr="009A1267" w:rsidRDefault="00815BEB" w:rsidP="00815BEB">
                      <w:pPr>
                        <w:jc w:val="right"/>
                        <w:rPr>
                          <w:color w:val="000080"/>
                          <w:sz w:val="16"/>
                        </w:rPr>
                      </w:pPr>
                      <w:r>
                        <w:rPr>
                          <w:color w:val="000080"/>
                          <w:sz w:val="16"/>
                        </w:rPr>
                        <w:t>330-679-2305 x4014</w:t>
                      </w:r>
                    </w:p>
                    <w:p w14:paraId="09744958" w14:textId="77777777" w:rsidR="003F3CDD" w:rsidRDefault="003F3CDD"/>
                  </w:txbxContent>
                </v:textbox>
              </v:shape>
            </w:pict>
          </mc:Fallback>
        </mc:AlternateContent>
      </w:r>
      <w:r w:rsidR="00776CBC">
        <w:rPr>
          <w:color w:val="000080"/>
          <w:sz w:val="28"/>
        </w:rPr>
        <w:t>38095 State Route 39</w:t>
      </w:r>
    </w:p>
    <w:p w14:paraId="0BB3A8D1" w14:textId="77777777" w:rsidR="00583210" w:rsidRPr="00584213" w:rsidRDefault="00776CBC" w:rsidP="00583210">
      <w:pPr>
        <w:jc w:val="center"/>
        <w:rPr>
          <w:color w:val="000080"/>
          <w:sz w:val="28"/>
        </w:rPr>
      </w:pPr>
      <w:proofErr w:type="spellStart"/>
      <w:r>
        <w:rPr>
          <w:color w:val="000080"/>
          <w:sz w:val="28"/>
        </w:rPr>
        <w:t>Salineville</w:t>
      </w:r>
      <w:proofErr w:type="spellEnd"/>
      <w:r>
        <w:rPr>
          <w:color w:val="000080"/>
          <w:sz w:val="28"/>
        </w:rPr>
        <w:t>, Ohio 43945</w:t>
      </w:r>
    </w:p>
    <w:p w14:paraId="066012BA" w14:textId="77777777" w:rsidR="00583210" w:rsidRPr="00584213" w:rsidRDefault="00A217A6" w:rsidP="00583210">
      <w:pPr>
        <w:jc w:val="center"/>
        <w:rPr>
          <w:color w:val="000080"/>
          <w:sz w:val="28"/>
        </w:rPr>
      </w:pPr>
      <w:r>
        <w:rPr>
          <w:color w:val="000080"/>
          <w:sz w:val="28"/>
        </w:rPr>
        <w:t>330-303-5858</w:t>
      </w:r>
    </w:p>
    <w:p w14:paraId="2EBB10E9" w14:textId="77777777" w:rsidR="00583210" w:rsidRPr="00584213" w:rsidRDefault="00776CBC" w:rsidP="00583210">
      <w:pPr>
        <w:jc w:val="center"/>
        <w:rPr>
          <w:color w:val="000080"/>
          <w:sz w:val="28"/>
        </w:rPr>
      </w:pPr>
      <w:r>
        <w:rPr>
          <w:color w:val="000080"/>
          <w:sz w:val="28"/>
        </w:rPr>
        <w:t>Fax 330-679-3005</w:t>
      </w:r>
    </w:p>
    <w:p w14:paraId="59847BFB" w14:textId="77777777" w:rsidR="00583210" w:rsidRPr="002E09E4" w:rsidRDefault="002E09E4" w:rsidP="00583210">
      <w:pPr>
        <w:jc w:val="center"/>
        <w:rPr>
          <w:color w:val="000080"/>
          <w:sz w:val="20"/>
          <w:szCs w:val="20"/>
        </w:rPr>
      </w:pPr>
      <w:r>
        <w:rPr>
          <w:color w:val="000080"/>
          <w:sz w:val="20"/>
          <w:szCs w:val="20"/>
        </w:rPr>
        <w:t>www.uticashaleschool.com</w:t>
      </w:r>
    </w:p>
    <w:p w14:paraId="4A953502" w14:textId="77777777" w:rsidR="006602B9" w:rsidRDefault="006602B9" w:rsidP="00787DA7">
      <w:pPr>
        <w:widowControl w:val="0"/>
        <w:outlineLvl w:val="0"/>
        <w:rPr>
          <w:b/>
        </w:rPr>
      </w:pPr>
    </w:p>
    <w:p w14:paraId="591F6BFC" w14:textId="5D9FD4A6" w:rsidR="002E09E4" w:rsidRDefault="002E09E4" w:rsidP="00787DA7">
      <w:pPr>
        <w:widowControl w:val="0"/>
        <w:outlineLvl w:val="0"/>
        <w:rPr>
          <w:b/>
        </w:rPr>
      </w:pPr>
    </w:p>
    <w:p w14:paraId="57ADD7D8" w14:textId="433E56C1" w:rsidR="003928FB" w:rsidRDefault="003928FB" w:rsidP="00787DA7">
      <w:pPr>
        <w:widowControl w:val="0"/>
        <w:outlineLvl w:val="0"/>
        <w:rPr>
          <w:b/>
        </w:rPr>
      </w:pPr>
    </w:p>
    <w:p w14:paraId="4993096C" w14:textId="28DD4FE0" w:rsidR="003928FB" w:rsidRDefault="003928FB" w:rsidP="00787DA7">
      <w:pPr>
        <w:widowControl w:val="0"/>
        <w:outlineLvl w:val="0"/>
        <w:rPr>
          <w:b/>
        </w:rPr>
      </w:pPr>
    </w:p>
    <w:p w14:paraId="3EC4C035" w14:textId="03C2BE8D" w:rsidR="003928FB" w:rsidRPr="003928FB" w:rsidRDefault="003928FB" w:rsidP="003928FB">
      <w:pPr>
        <w:widowControl w:val="0"/>
        <w:spacing w:line="480" w:lineRule="auto"/>
        <w:jc w:val="center"/>
        <w:outlineLvl w:val="0"/>
        <w:rPr>
          <w:b/>
          <w:sz w:val="28"/>
          <w:szCs w:val="28"/>
        </w:rPr>
      </w:pPr>
      <w:r w:rsidRPr="003928FB">
        <w:rPr>
          <w:b/>
          <w:sz w:val="28"/>
          <w:szCs w:val="28"/>
        </w:rPr>
        <w:t>SOUTHERN LOCAL SCHOOLS</w:t>
      </w:r>
    </w:p>
    <w:p w14:paraId="204EEDFA" w14:textId="00C48999" w:rsidR="003928FB" w:rsidRPr="003928FB" w:rsidRDefault="003928FB" w:rsidP="003928FB">
      <w:pPr>
        <w:widowControl w:val="0"/>
        <w:spacing w:line="480" w:lineRule="auto"/>
        <w:jc w:val="center"/>
        <w:outlineLvl w:val="0"/>
        <w:rPr>
          <w:b/>
          <w:sz w:val="28"/>
          <w:szCs w:val="28"/>
        </w:rPr>
      </w:pPr>
      <w:r w:rsidRPr="003928FB">
        <w:rPr>
          <w:b/>
          <w:sz w:val="28"/>
          <w:szCs w:val="28"/>
        </w:rPr>
        <w:t>TITLE IX RESOLUTION</w:t>
      </w:r>
    </w:p>
    <w:p w14:paraId="0EDF5667" w14:textId="4C0E2DE7" w:rsidR="003928FB" w:rsidRDefault="003928FB" w:rsidP="003928FB">
      <w:pPr>
        <w:widowControl w:val="0"/>
        <w:jc w:val="center"/>
        <w:outlineLvl w:val="0"/>
        <w:rPr>
          <w:b/>
          <w:sz w:val="28"/>
          <w:szCs w:val="28"/>
          <w:u w:val="single"/>
        </w:rPr>
      </w:pPr>
      <w:r w:rsidRPr="003928FB">
        <w:rPr>
          <w:b/>
          <w:sz w:val="28"/>
          <w:szCs w:val="28"/>
          <w:u w:val="single"/>
        </w:rPr>
        <w:t>Statement on Sexual Harassment and Discrimination on the Basis of Sex in Violation of Title IX of the Education Amendments Act of 1972</w:t>
      </w:r>
    </w:p>
    <w:p w14:paraId="5703DFD1" w14:textId="4AAE3A27" w:rsidR="003928FB" w:rsidRDefault="003928FB" w:rsidP="003928FB">
      <w:pPr>
        <w:widowControl w:val="0"/>
        <w:jc w:val="center"/>
        <w:outlineLvl w:val="0"/>
        <w:rPr>
          <w:b/>
          <w:sz w:val="28"/>
          <w:szCs w:val="28"/>
          <w:u w:val="single"/>
        </w:rPr>
      </w:pPr>
    </w:p>
    <w:p w14:paraId="18F9D338" w14:textId="175A6A47" w:rsidR="003928FB" w:rsidRDefault="003928FB" w:rsidP="004D05E9">
      <w:pPr>
        <w:widowControl w:val="0"/>
        <w:jc w:val="both"/>
        <w:outlineLvl w:val="0"/>
        <w:rPr>
          <w:bCs/>
        </w:rPr>
      </w:pPr>
      <w:r>
        <w:rPr>
          <w:bCs/>
        </w:rPr>
        <w:t>Southern Local School District prohibits discrimination on the basis of sex in its education programs or activities and is required by Title IX of the Education Amendments Act of 1972, found at 20 U.S.C. 1681, not to discriminate in such a manner. Sexual harassment constitutes discrimination on the basis of sex.</w:t>
      </w:r>
    </w:p>
    <w:p w14:paraId="02ABF106" w14:textId="194A34BF" w:rsidR="003928FB" w:rsidRDefault="003928FB" w:rsidP="004D05E9">
      <w:pPr>
        <w:widowControl w:val="0"/>
        <w:jc w:val="both"/>
        <w:outlineLvl w:val="0"/>
        <w:rPr>
          <w:bCs/>
        </w:rPr>
      </w:pPr>
    </w:p>
    <w:p w14:paraId="4ED63464" w14:textId="60816CBD" w:rsidR="003928FB" w:rsidRDefault="003928FB" w:rsidP="004D05E9">
      <w:pPr>
        <w:widowControl w:val="0"/>
        <w:jc w:val="both"/>
        <w:outlineLvl w:val="0"/>
        <w:rPr>
          <w:bCs/>
        </w:rPr>
      </w:pPr>
      <w:r>
        <w:rPr>
          <w:bCs/>
        </w:rPr>
        <w:t>The Board of Education has established a grievance procedure for complaints alleging discrimination, including discrimination on the basis of sex. The U.S. Department of Education published federal regulations on May 6, 2020 that require the District to update multiple policies and handbooks and to train certain personnel on the updated policies.</w:t>
      </w:r>
    </w:p>
    <w:p w14:paraId="603567D3" w14:textId="7BDCE955" w:rsidR="004D05E9" w:rsidRDefault="004D05E9" w:rsidP="004D05E9">
      <w:pPr>
        <w:widowControl w:val="0"/>
        <w:jc w:val="both"/>
        <w:outlineLvl w:val="0"/>
        <w:rPr>
          <w:bCs/>
        </w:rPr>
      </w:pPr>
    </w:p>
    <w:p w14:paraId="64F0605B" w14:textId="3253E454" w:rsidR="004D05E9" w:rsidRDefault="004D05E9" w:rsidP="004D05E9">
      <w:pPr>
        <w:widowControl w:val="0"/>
        <w:jc w:val="both"/>
        <w:outlineLvl w:val="0"/>
        <w:rPr>
          <w:bCs/>
        </w:rPr>
      </w:pPr>
      <w:r>
        <w:rPr>
          <w:bCs/>
        </w:rPr>
        <w:t>This statement is being issued to document the District’s good faith effort at compliance with the new regulatory requirements in spite of the monumental operational and logistical burdens caused by the COVID-19 global health emergency. This statement also serves to provide members of the school community with information about how the District remains committed to cultivating a school community free from discrimination on the basis of sex.</w:t>
      </w:r>
    </w:p>
    <w:p w14:paraId="576B30F2" w14:textId="4641AA3A" w:rsidR="004D05E9" w:rsidRDefault="004D05E9" w:rsidP="004D05E9">
      <w:pPr>
        <w:widowControl w:val="0"/>
        <w:jc w:val="both"/>
        <w:outlineLvl w:val="0"/>
        <w:rPr>
          <w:bCs/>
        </w:rPr>
      </w:pPr>
    </w:p>
    <w:p w14:paraId="602C45A4" w14:textId="5CCC94B0" w:rsidR="004D05E9" w:rsidRDefault="004D05E9" w:rsidP="004D05E9">
      <w:pPr>
        <w:widowControl w:val="0"/>
        <w:jc w:val="both"/>
        <w:outlineLvl w:val="0"/>
        <w:rPr>
          <w:bCs/>
        </w:rPr>
      </w:pPr>
      <w:r>
        <w:rPr>
          <w:bCs/>
        </w:rPr>
        <w:t>The current non-discrimination policies and any other policies related to the new regulatory requirements are under review for the purpose of incorporating the new regulatory requirements. The District’s policymaking process is compliant with Ohio Law. In the interim, reports and complaints of sexual harassment will be addressed as described below.</w:t>
      </w:r>
    </w:p>
    <w:p w14:paraId="2F71172E" w14:textId="20930120" w:rsidR="004D05E9" w:rsidRDefault="004D05E9" w:rsidP="004D05E9">
      <w:pPr>
        <w:widowControl w:val="0"/>
        <w:jc w:val="both"/>
        <w:outlineLvl w:val="0"/>
        <w:rPr>
          <w:bCs/>
        </w:rPr>
      </w:pPr>
    </w:p>
    <w:p w14:paraId="429EF20E" w14:textId="593F61BB" w:rsidR="004D05E9" w:rsidRDefault="004D05E9" w:rsidP="004D05E9">
      <w:pPr>
        <w:widowControl w:val="0"/>
        <w:jc w:val="both"/>
        <w:outlineLvl w:val="0"/>
        <w:rPr>
          <w:bCs/>
        </w:rPr>
      </w:pPr>
      <w:r>
        <w:rPr>
          <w:bCs/>
        </w:rPr>
        <w:t>For reports and complaints alleging sexual harassment occurring on or after August 14, 2020, the response process described in this document will apply. For all other complaints of discriminatory conduct, the published grievance procedure applies. Refer to Board Policies 1422, 1422.02, 1623, and 2266</w:t>
      </w:r>
    </w:p>
    <w:p w14:paraId="6F9535F2" w14:textId="4A437E26" w:rsidR="004D05E9" w:rsidRDefault="004D05E9" w:rsidP="004D05E9">
      <w:pPr>
        <w:widowControl w:val="0"/>
        <w:jc w:val="both"/>
        <w:outlineLvl w:val="0"/>
        <w:rPr>
          <w:bCs/>
        </w:rPr>
      </w:pPr>
    </w:p>
    <w:p w14:paraId="1A4B4DC0" w14:textId="3C39224E" w:rsidR="004D05E9" w:rsidRDefault="004D05E9" w:rsidP="004D05E9">
      <w:pPr>
        <w:widowControl w:val="0"/>
        <w:jc w:val="both"/>
        <w:outlineLvl w:val="0"/>
        <w:rPr>
          <w:bCs/>
        </w:rPr>
      </w:pPr>
      <w:r>
        <w:rPr>
          <w:bCs/>
          <w:u w:val="single"/>
        </w:rPr>
        <w:t>Making a Report or Complaint Alleging Sexual Harassment</w:t>
      </w:r>
    </w:p>
    <w:p w14:paraId="76E5EE70" w14:textId="6DF9324D" w:rsidR="004D05E9" w:rsidRDefault="004D05E9" w:rsidP="004D05E9">
      <w:pPr>
        <w:widowControl w:val="0"/>
        <w:jc w:val="both"/>
        <w:outlineLvl w:val="0"/>
        <w:rPr>
          <w:bCs/>
        </w:rPr>
      </w:pPr>
    </w:p>
    <w:p w14:paraId="0C0B984E" w14:textId="1E471E3E" w:rsidR="004D05E9" w:rsidRDefault="004D05E9" w:rsidP="004D05E9">
      <w:pPr>
        <w:widowControl w:val="0"/>
        <w:jc w:val="both"/>
        <w:outlineLvl w:val="0"/>
        <w:rPr>
          <w:bCs/>
        </w:rPr>
      </w:pPr>
      <w:r>
        <w:rPr>
          <w:bCs/>
        </w:rPr>
        <w:t xml:space="preserve">The Title IX Coordinator is Kristy Sampson, Federal Programs Coordinator. The Title IX Coordinator can be contacted by email at </w:t>
      </w:r>
      <w:hyperlink r:id="rId6" w:history="1">
        <w:r w:rsidRPr="00596800">
          <w:rPr>
            <w:rStyle w:val="Hyperlink"/>
            <w:bCs/>
          </w:rPr>
          <w:t>kristy.sampson@omeresa.net</w:t>
        </w:r>
      </w:hyperlink>
      <w:r>
        <w:rPr>
          <w:bCs/>
        </w:rPr>
        <w:t xml:space="preserve"> or by phone at 330-679-</w:t>
      </w:r>
      <w:r w:rsidR="009453BA">
        <w:rPr>
          <w:bCs/>
        </w:rPr>
        <w:t xml:space="preserve">2343. The Title IX Coordinator’s </w:t>
      </w:r>
      <w:r w:rsidR="009453BA">
        <w:rPr>
          <w:bCs/>
        </w:rPr>
        <w:lastRenderedPageBreak/>
        <w:t xml:space="preserve">office is located at 38095 State Route 39, </w:t>
      </w:r>
      <w:proofErr w:type="spellStart"/>
      <w:r w:rsidR="009453BA">
        <w:rPr>
          <w:bCs/>
        </w:rPr>
        <w:t>Salineville</w:t>
      </w:r>
      <w:proofErr w:type="spellEnd"/>
      <w:r w:rsidR="009453BA">
        <w:rPr>
          <w:bCs/>
        </w:rPr>
        <w:t>, OH 43945.</w:t>
      </w:r>
    </w:p>
    <w:p w14:paraId="295FE2BA" w14:textId="5E89C7DE" w:rsidR="009453BA" w:rsidRDefault="009453BA" w:rsidP="004D05E9">
      <w:pPr>
        <w:widowControl w:val="0"/>
        <w:jc w:val="both"/>
        <w:outlineLvl w:val="0"/>
        <w:rPr>
          <w:bCs/>
        </w:rPr>
      </w:pPr>
    </w:p>
    <w:p w14:paraId="66C588BB" w14:textId="38934335" w:rsidR="009453BA" w:rsidRDefault="009453BA" w:rsidP="004D05E9">
      <w:pPr>
        <w:widowControl w:val="0"/>
        <w:jc w:val="both"/>
        <w:outlineLvl w:val="0"/>
        <w:rPr>
          <w:bCs/>
        </w:rPr>
      </w:pPr>
      <w:r>
        <w:rPr>
          <w:bCs/>
        </w:rPr>
        <w:t>Reports of sexual harassment can be made verbally (over the phone or in-person) or in writing (using email, by submitting a written statement, or by mailing a written statement.)</w:t>
      </w:r>
    </w:p>
    <w:p w14:paraId="04860D0B" w14:textId="25AF08BC" w:rsidR="009453BA" w:rsidRDefault="009453BA" w:rsidP="004D05E9">
      <w:pPr>
        <w:widowControl w:val="0"/>
        <w:jc w:val="both"/>
        <w:outlineLvl w:val="0"/>
        <w:rPr>
          <w:bCs/>
        </w:rPr>
      </w:pPr>
    </w:p>
    <w:p w14:paraId="46EECE71" w14:textId="7EF3A774" w:rsidR="009453BA" w:rsidRDefault="009453BA" w:rsidP="004D05E9">
      <w:pPr>
        <w:widowControl w:val="0"/>
        <w:jc w:val="both"/>
        <w:outlineLvl w:val="0"/>
        <w:rPr>
          <w:bCs/>
        </w:rPr>
      </w:pPr>
      <w:r>
        <w:rPr>
          <w:bCs/>
        </w:rPr>
        <w:t xml:space="preserve">Anyone may report sexual harassment, including victims, by-standers, families, or members of the school community. The District recommends directing reports to the Title IX Coordinator. </w:t>
      </w:r>
    </w:p>
    <w:p w14:paraId="646C0506" w14:textId="1F09A900" w:rsidR="009453BA" w:rsidRDefault="009453BA" w:rsidP="004D05E9">
      <w:pPr>
        <w:widowControl w:val="0"/>
        <w:jc w:val="both"/>
        <w:outlineLvl w:val="0"/>
        <w:rPr>
          <w:bCs/>
        </w:rPr>
      </w:pPr>
    </w:p>
    <w:p w14:paraId="50A5151A" w14:textId="0E97B804" w:rsidR="009453BA" w:rsidRDefault="009453BA" w:rsidP="004D05E9">
      <w:pPr>
        <w:widowControl w:val="0"/>
        <w:jc w:val="both"/>
        <w:outlineLvl w:val="0"/>
        <w:rPr>
          <w:bCs/>
        </w:rPr>
      </w:pPr>
      <w:r>
        <w:rPr>
          <w:bCs/>
        </w:rPr>
        <w:t>All school employees are required to promptly report suspected sexual harassment directly to the Title IX Coordinator.</w:t>
      </w:r>
    </w:p>
    <w:p w14:paraId="6D7B283A" w14:textId="28C32172" w:rsidR="009453BA" w:rsidRDefault="009453BA" w:rsidP="004D05E9">
      <w:pPr>
        <w:widowControl w:val="0"/>
        <w:jc w:val="both"/>
        <w:outlineLvl w:val="0"/>
        <w:rPr>
          <w:bCs/>
        </w:rPr>
      </w:pPr>
    </w:p>
    <w:p w14:paraId="60E6ED4D" w14:textId="55149CF0" w:rsidR="009453BA" w:rsidRDefault="009453BA" w:rsidP="004D05E9">
      <w:pPr>
        <w:widowControl w:val="0"/>
        <w:jc w:val="both"/>
        <w:outlineLvl w:val="0"/>
        <w:rPr>
          <w:bCs/>
        </w:rPr>
      </w:pPr>
      <w:r>
        <w:rPr>
          <w:bCs/>
        </w:rPr>
        <w:t>The reporter’s identity will be kept confidential to the extent that the District can respond to the report in a way that is not deliberately indifferent while also maintaining that confidentiality. Retaliation is prohibited. Making false reports is prohibited. Discipline under applicable Board policies will be pursed for engaging in prohibited conduct.</w:t>
      </w:r>
    </w:p>
    <w:p w14:paraId="12D582CD" w14:textId="24079D42" w:rsidR="009453BA" w:rsidRDefault="009453BA" w:rsidP="004D05E9">
      <w:pPr>
        <w:widowControl w:val="0"/>
        <w:jc w:val="both"/>
        <w:outlineLvl w:val="0"/>
        <w:rPr>
          <w:bCs/>
        </w:rPr>
      </w:pPr>
    </w:p>
    <w:p w14:paraId="5328BBF3" w14:textId="20B99F1E" w:rsidR="009453BA" w:rsidRDefault="009453BA" w:rsidP="004D05E9">
      <w:pPr>
        <w:widowControl w:val="0"/>
        <w:jc w:val="both"/>
        <w:outlineLvl w:val="0"/>
        <w:rPr>
          <w:bCs/>
        </w:rPr>
      </w:pPr>
      <w:r>
        <w:rPr>
          <w:bCs/>
          <w:u w:val="single"/>
        </w:rPr>
        <w:t>Responding to a Report</w:t>
      </w:r>
    </w:p>
    <w:p w14:paraId="0C19FFB8" w14:textId="5C73E3B3" w:rsidR="009453BA" w:rsidRDefault="009453BA" w:rsidP="004D05E9">
      <w:pPr>
        <w:widowControl w:val="0"/>
        <w:jc w:val="both"/>
        <w:outlineLvl w:val="0"/>
        <w:rPr>
          <w:bCs/>
        </w:rPr>
      </w:pPr>
    </w:p>
    <w:p w14:paraId="64F32A29" w14:textId="190D3082" w:rsidR="009453BA" w:rsidRDefault="009453BA" w:rsidP="004D05E9">
      <w:pPr>
        <w:widowControl w:val="0"/>
        <w:jc w:val="both"/>
        <w:outlineLvl w:val="0"/>
        <w:rPr>
          <w:bCs/>
        </w:rPr>
      </w:pPr>
      <w:r>
        <w:rPr>
          <w:bCs/>
        </w:rPr>
        <w:t xml:space="preserve">The Title IX Coordinator will promptly contact the individual reported to have experienced sexual harassment (referred to as “the Complainant”). The Title IX Coordinator must offer supportive measures to a person alleged to have experienced sexual </w:t>
      </w:r>
      <w:r w:rsidR="0040274A">
        <w:rPr>
          <w:bCs/>
        </w:rPr>
        <w:t>harassment to help restore or preserve that person’s equal access to education. The Title IX Coordinator will explain options and next steps to a Complainant.</w:t>
      </w:r>
    </w:p>
    <w:p w14:paraId="2A0A9CD5" w14:textId="742F544B" w:rsidR="0040274A" w:rsidRDefault="0040274A" w:rsidP="004D05E9">
      <w:pPr>
        <w:widowControl w:val="0"/>
        <w:jc w:val="both"/>
        <w:outlineLvl w:val="0"/>
        <w:rPr>
          <w:bCs/>
        </w:rPr>
      </w:pPr>
    </w:p>
    <w:p w14:paraId="56C1B4EF" w14:textId="594E1B5F" w:rsidR="0040274A" w:rsidRDefault="0040274A" w:rsidP="004D05E9">
      <w:pPr>
        <w:widowControl w:val="0"/>
        <w:jc w:val="both"/>
        <w:outlineLvl w:val="0"/>
        <w:rPr>
          <w:bCs/>
        </w:rPr>
      </w:pPr>
      <w:r>
        <w:rPr>
          <w:bCs/>
        </w:rPr>
        <w:t>Unless confidentiality impairs the District’s ability to implement supportive measures, the Complainant’s identity will be kept confidential.</w:t>
      </w:r>
    </w:p>
    <w:p w14:paraId="247CEA26" w14:textId="672F7717" w:rsidR="0040274A" w:rsidRDefault="0040274A" w:rsidP="004D05E9">
      <w:pPr>
        <w:widowControl w:val="0"/>
        <w:jc w:val="both"/>
        <w:outlineLvl w:val="0"/>
        <w:rPr>
          <w:bCs/>
        </w:rPr>
      </w:pPr>
    </w:p>
    <w:p w14:paraId="22F88B8B" w14:textId="498D7300" w:rsidR="0040274A" w:rsidRDefault="0040274A" w:rsidP="004D05E9">
      <w:pPr>
        <w:widowControl w:val="0"/>
        <w:jc w:val="both"/>
        <w:outlineLvl w:val="0"/>
        <w:rPr>
          <w:bCs/>
        </w:rPr>
      </w:pPr>
      <w:r>
        <w:rPr>
          <w:bCs/>
          <w:u w:val="single"/>
        </w:rPr>
        <w:t>Making a Formal Complaint of Sexual Harassment</w:t>
      </w:r>
    </w:p>
    <w:p w14:paraId="52819CDE" w14:textId="516BD0A1" w:rsidR="0040274A" w:rsidRDefault="0040274A" w:rsidP="004D05E9">
      <w:pPr>
        <w:widowControl w:val="0"/>
        <w:jc w:val="both"/>
        <w:outlineLvl w:val="0"/>
        <w:rPr>
          <w:bCs/>
        </w:rPr>
      </w:pPr>
    </w:p>
    <w:p w14:paraId="302FA47B" w14:textId="47CBE93A" w:rsidR="0040274A" w:rsidRDefault="0040274A" w:rsidP="004D05E9">
      <w:pPr>
        <w:widowControl w:val="0"/>
        <w:jc w:val="both"/>
        <w:outlineLvl w:val="0"/>
        <w:rPr>
          <w:bCs/>
        </w:rPr>
      </w:pPr>
      <w:r>
        <w:rPr>
          <w:bCs/>
        </w:rPr>
        <w:t>A formal complaint must be filed in order to seek a full investigation into alleged sexual harassment, to obtain remedies, or for the school to impose disciplinary or non-disciplinary sanctions when a person has been found responsible for violating this prohibition on sexual harassment.</w:t>
      </w:r>
    </w:p>
    <w:p w14:paraId="74BF3BBF" w14:textId="6763FAE1" w:rsidR="0040274A" w:rsidRDefault="0040274A" w:rsidP="004D05E9">
      <w:pPr>
        <w:widowControl w:val="0"/>
        <w:jc w:val="both"/>
        <w:outlineLvl w:val="0"/>
        <w:rPr>
          <w:bCs/>
        </w:rPr>
      </w:pPr>
    </w:p>
    <w:p w14:paraId="019C8A8B" w14:textId="3751A0AB" w:rsidR="0040274A" w:rsidRDefault="0040274A" w:rsidP="004D05E9">
      <w:pPr>
        <w:widowControl w:val="0"/>
        <w:jc w:val="both"/>
        <w:outlineLvl w:val="0"/>
        <w:rPr>
          <w:bCs/>
        </w:rPr>
      </w:pPr>
      <w:r>
        <w:rPr>
          <w:bCs/>
        </w:rPr>
        <w:t>An individual alleged to have experienced sexual harassment, or that person’s legal guardian, signs and files the formal complaint. The Title IX Coordinator must file a formal complaint of sexual harassment when the District’s response to the alleged conduct must include a full investigation and adjudication.</w:t>
      </w:r>
    </w:p>
    <w:p w14:paraId="518D8A13" w14:textId="3DF6DF75" w:rsidR="0040274A" w:rsidRDefault="0040274A" w:rsidP="004D05E9">
      <w:pPr>
        <w:widowControl w:val="0"/>
        <w:jc w:val="both"/>
        <w:outlineLvl w:val="0"/>
        <w:rPr>
          <w:bCs/>
        </w:rPr>
      </w:pPr>
    </w:p>
    <w:p w14:paraId="42E75C34" w14:textId="152C410D" w:rsidR="0040274A" w:rsidRDefault="0040274A" w:rsidP="004D05E9">
      <w:pPr>
        <w:widowControl w:val="0"/>
        <w:jc w:val="both"/>
        <w:outlineLvl w:val="0"/>
        <w:rPr>
          <w:bCs/>
        </w:rPr>
      </w:pPr>
      <w:r>
        <w:rPr>
          <w:bCs/>
        </w:rPr>
        <w:t>Except when an emergency situation arising from allegations of sexual harassment occurs and posing an immediate threat to physical health or safety occurs, discipline is prohibited until after a Title IX decision-maker finds an individual responsible for conduct that constitutes sexual harassment. Employees accused of sexual harassment may be placed on administrative leave pending an investigation.</w:t>
      </w:r>
    </w:p>
    <w:p w14:paraId="5DC85C73" w14:textId="6A8F819D" w:rsidR="0040274A" w:rsidRDefault="0040274A" w:rsidP="004D05E9">
      <w:pPr>
        <w:widowControl w:val="0"/>
        <w:jc w:val="both"/>
        <w:outlineLvl w:val="0"/>
        <w:rPr>
          <w:bCs/>
        </w:rPr>
      </w:pPr>
    </w:p>
    <w:p w14:paraId="1E6C5C13" w14:textId="56665189" w:rsidR="0040274A" w:rsidRDefault="0040274A" w:rsidP="004D05E9">
      <w:pPr>
        <w:widowControl w:val="0"/>
        <w:jc w:val="both"/>
        <w:outlineLvl w:val="0"/>
        <w:rPr>
          <w:bCs/>
        </w:rPr>
      </w:pPr>
      <w:r>
        <w:rPr>
          <w:bCs/>
          <w:u w:val="single"/>
        </w:rPr>
        <w:t>Response to a Formal Complaint of Sexual Harassment</w:t>
      </w:r>
    </w:p>
    <w:p w14:paraId="2E52D7AD" w14:textId="3B28D8B2" w:rsidR="0040274A" w:rsidRDefault="0040274A" w:rsidP="004D05E9">
      <w:pPr>
        <w:widowControl w:val="0"/>
        <w:jc w:val="both"/>
        <w:outlineLvl w:val="0"/>
        <w:rPr>
          <w:bCs/>
        </w:rPr>
      </w:pPr>
    </w:p>
    <w:p w14:paraId="290DFE21" w14:textId="14240C32" w:rsidR="0040274A" w:rsidRDefault="00A278E5" w:rsidP="004D05E9">
      <w:pPr>
        <w:widowControl w:val="0"/>
        <w:jc w:val="both"/>
        <w:outlineLvl w:val="0"/>
        <w:rPr>
          <w:bCs/>
        </w:rPr>
      </w:pPr>
      <w:r>
        <w:rPr>
          <w:bCs/>
        </w:rPr>
        <w:t>Unless prohibited by law, the District will respond to formal complaints of sexual harassment with an investigation and adjudication process that complies with the new Title IX regulations. While participation in the investigation and adjudication is strongly encouraged, no person will be forced to participate.</w:t>
      </w:r>
    </w:p>
    <w:p w14:paraId="45F4A58B" w14:textId="557F94FE" w:rsidR="00A278E5" w:rsidRDefault="00A278E5" w:rsidP="004D05E9">
      <w:pPr>
        <w:widowControl w:val="0"/>
        <w:jc w:val="both"/>
        <w:outlineLvl w:val="0"/>
        <w:rPr>
          <w:bCs/>
        </w:rPr>
      </w:pPr>
    </w:p>
    <w:p w14:paraId="1A83C9C3" w14:textId="2365D089" w:rsidR="00A278E5" w:rsidRDefault="00A278E5" w:rsidP="004D05E9">
      <w:pPr>
        <w:widowControl w:val="0"/>
        <w:jc w:val="both"/>
        <w:outlineLvl w:val="0"/>
        <w:rPr>
          <w:bCs/>
        </w:rPr>
      </w:pPr>
      <w:r>
        <w:rPr>
          <w:bCs/>
        </w:rPr>
        <w:t>In the event that an individual seeks to file a formal complaint, the Title IX Coordinator will provide written information describing the investigation and adjudication process. After the formal complaint is filed, the Title IX Coordinator will provide both parties with a written notice describing the investigation and adjudication process.</w:t>
      </w:r>
    </w:p>
    <w:p w14:paraId="13FDE121" w14:textId="0DB25BCC" w:rsidR="00A278E5" w:rsidRDefault="00A278E5" w:rsidP="004D05E9">
      <w:pPr>
        <w:widowControl w:val="0"/>
        <w:jc w:val="both"/>
        <w:outlineLvl w:val="0"/>
        <w:rPr>
          <w:bCs/>
        </w:rPr>
      </w:pPr>
    </w:p>
    <w:p w14:paraId="0E786C6A" w14:textId="166C0779" w:rsidR="00A278E5" w:rsidRDefault="00A278E5" w:rsidP="004D05E9">
      <w:pPr>
        <w:widowControl w:val="0"/>
        <w:jc w:val="both"/>
        <w:outlineLvl w:val="0"/>
        <w:rPr>
          <w:bCs/>
        </w:rPr>
      </w:pPr>
      <w:r>
        <w:rPr>
          <w:bCs/>
        </w:rPr>
        <w:lastRenderedPageBreak/>
        <w:t>The written notice of the allegations will be provided to both the Complainant and the person who is alleged to have committed sexual harassment (referred to as “the Respondent”) simultaneously, but the Title IX Coordinator will provide enough time for the Respondent to prepare a response and secure an advisor before conducting an initial investigatory interview or directing an assigned investigator to conduct an initial investigatory interview.</w:t>
      </w:r>
    </w:p>
    <w:p w14:paraId="49676A06" w14:textId="1F5B4372" w:rsidR="001917CF" w:rsidRDefault="001917CF" w:rsidP="004D05E9">
      <w:pPr>
        <w:widowControl w:val="0"/>
        <w:jc w:val="both"/>
        <w:outlineLvl w:val="0"/>
        <w:rPr>
          <w:bCs/>
        </w:rPr>
      </w:pPr>
    </w:p>
    <w:p w14:paraId="0B372909" w14:textId="740B07F1" w:rsidR="001917CF" w:rsidRDefault="001917CF" w:rsidP="004D05E9">
      <w:pPr>
        <w:widowControl w:val="0"/>
        <w:jc w:val="both"/>
        <w:outlineLvl w:val="0"/>
        <w:rPr>
          <w:bCs/>
        </w:rPr>
      </w:pPr>
      <w:r>
        <w:rPr>
          <w:bCs/>
        </w:rPr>
        <w:t>Both the Complainant and Respondent are entitled to an advisor. The advisor may be, but is not required to be an attorney.</w:t>
      </w:r>
    </w:p>
    <w:p w14:paraId="663CA84D" w14:textId="401186A3" w:rsidR="001917CF" w:rsidRDefault="001917CF" w:rsidP="004D05E9">
      <w:pPr>
        <w:widowControl w:val="0"/>
        <w:jc w:val="both"/>
        <w:outlineLvl w:val="0"/>
        <w:rPr>
          <w:bCs/>
        </w:rPr>
      </w:pPr>
    </w:p>
    <w:p w14:paraId="7B66EDEF" w14:textId="7C9007F9" w:rsidR="001917CF" w:rsidRDefault="001917CF" w:rsidP="004D05E9">
      <w:pPr>
        <w:widowControl w:val="0"/>
        <w:jc w:val="both"/>
        <w:outlineLvl w:val="0"/>
        <w:rPr>
          <w:bCs/>
        </w:rPr>
      </w:pPr>
      <w:r>
        <w:rPr>
          <w:bCs/>
          <w:u w:val="single"/>
        </w:rPr>
        <w:t>Training</w:t>
      </w:r>
    </w:p>
    <w:p w14:paraId="3C8EC64E" w14:textId="4C5A7913" w:rsidR="001917CF" w:rsidRDefault="001917CF" w:rsidP="004D05E9">
      <w:pPr>
        <w:widowControl w:val="0"/>
        <w:jc w:val="both"/>
        <w:outlineLvl w:val="0"/>
        <w:rPr>
          <w:bCs/>
        </w:rPr>
      </w:pPr>
    </w:p>
    <w:p w14:paraId="45E3A678" w14:textId="14B720A7" w:rsidR="001917CF" w:rsidRDefault="001917CF" w:rsidP="004D05E9">
      <w:pPr>
        <w:widowControl w:val="0"/>
        <w:jc w:val="both"/>
        <w:outlineLvl w:val="0"/>
        <w:rPr>
          <w:bCs/>
        </w:rPr>
      </w:pPr>
      <w:r>
        <w:rPr>
          <w:bCs/>
        </w:rPr>
        <w:t>Materials used for training specified personnel on the implementation of the updated policy will be made available on the District’s website.</w:t>
      </w:r>
    </w:p>
    <w:p w14:paraId="506C5353" w14:textId="66C57AE1" w:rsidR="001917CF" w:rsidRDefault="001917CF" w:rsidP="004D05E9">
      <w:pPr>
        <w:widowControl w:val="0"/>
        <w:jc w:val="both"/>
        <w:outlineLvl w:val="0"/>
        <w:rPr>
          <w:bCs/>
        </w:rPr>
      </w:pPr>
    </w:p>
    <w:p w14:paraId="410800E0" w14:textId="338ED6EB" w:rsidR="001917CF" w:rsidRDefault="001917CF" w:rsidP="004D05E9">
      <w:pPr>
        <w:widowControl w:val="0"/>
        <w:jc w:val="both"/>
        <w:outlineLvl w:val="0"/>
        <w:rPr>
          <w:bCs/>
        </w:rPr>
      </w:pPr>
      <w:r>
        <w:rPr>
          <w:bCs/>
        </w:rPr>
        <w:t>Questions related to this statement of nondiscrimination and interim conduct policy may be directed to the Title IX Coordinator or the U.S. Department of Education’s Office for Civil Rights.</w:t>
      </w:r>
    </w:p>
    <w:p w14:paraId="09D7CB18" w14:textId="36970EE8" w:rsidR="001917CF" w:rsidRDefault="001917CF" w:rsidP="004D05E9">
      <w:pPr>
        <w:widowControl w:val="0"/>
        <w:jc w:val="both"/>
        <w:outlineLvl w:val="0"/>
        <w:rPr>
          <w:bCs/>
        </w:rPr>
      </w:pPr>
    </w:p>
    <w:p w14:paraId="5C23986F" w14:textId="249D010B" w:rsidR="001917CF" w:rsidRDefault="001917CF" w:rsidP="004D05E9">
      <w:pPr>
        <w:widowControl w:val="0"/>
        <w:jc w:val="both"/>
        <w:outlineLvl w:val="0"/>
        <w:rPr>
          <w:bCs/>
        </w:rPr>
      </w:pPr>
      <w:r>
        <w:rPr>
          <w:bCs/>
        </w:rPr>
        <w:t>Respectfully,</w:t>
      </w:r>
    </w:p>
    <w:p w14:paraId="363DC11D" w14:textId="7A263F43" w:rsidR="001917CF" w:rsidRDefault="001917CF" w:rsidP="004D05E9">
      <w:pPr>
        <w:widowControl w:val="0"/>
        <w:jc w:val="both"/>
        <w:outlineLvl w:val="0"/>
        <w:rPr>
          <w:bCs/>
        </w:rPr>
      </w:pPr>
    </w:p>
    <w:p w14:paraId="2855E35B" w14:textId="01FFD0D6" w:rsidR="001917CF" w:rsidRDefault="001917CF" w:rsidP="004D05E9">
      <w:pPr>
        <w:widowControl w:val="0"/>
        <w:jc w:val="both"/>
        <w:outlineLvl w:val="0"/>
        <w:rPr>
          <w:bCs/>
        </w:rPr>
      </w:pPr>
    </w:p>
    <w:p w14:paraId="4DFB4CC0" w14:textId="3CBC45A2" w:rsidR="001917CF" w:rsidRDefault="001917CF" w:rsidP="004D05E9">
      <w:pPr>
        <w:widowControl w:val="0"/>
        <w:jc w:val="both"/>
        <w:outlineLvl w:val="0"/>
        <w:rPr>
          <w:bCs/>
        </w:rPr>
      </w:pPr>
    </w:p>
    <w:p w14:paraId="1DC82734" w14:textId="33903BCF" w:rsidR="001917CF" w:rsidRDefault="001917CF" w:rsidP="004D05E9">
      <w:pPr>
        <w:widowControl w:val="0"/>
        <w:jc w:val="both"/>
        <w:outlineLvl w:val="0"/>
        <w:rPr>
          <w:bCs/>
        </w:rPr>
      </w:pPr>
      <w:r>
        <w:rPr>
          <w:bCs/>
        </w:rPr>
        <w:t xml:space="preserve">________________________________________ Karl </w:t>
      </w:r>
      <w:proofErr w:type="spellStart"/>
      <w:r>
        <w:rPr>
          <w:bCs/>
        </w:rPr>
        <w:t>Blissenbach</w:t>
      </w:r>
      <w:proofErr w:type="spellEnd"/>
      <w:r>
        <w:rPr>
          <w:bCs/>
        </w:rPr>
        <w:t xml:space="preserve">, </w:t>
      </w:r>
      <w:r w:rsidRPr="001917CF">
        <w:rPr>
          <w:bCs/>
          <w:i/>
          <w:iCs/>
        </w:rPr>
        <w:t>Broad President</w:t>
      </w:r>
    </w:p>
    <w:p w14:paraId="31F017B3" w14:textId="62C9FC67" w:rsidR="001917CF" w:rsidRDefault="001917CF" w:rsidP="004D05E9">
      <w:pPr>
        <w:widowControl w:val="0"/>
        <w:jc w:val="both"/>
        <w:outlineLvl w:val="0"/>
        <w:rPr>
          <w:bCs/>
        </w:rPr>
      </w:pPr>
    </w:p>
    <w:p w14:paraId="79E4D51B" w14:textId="5AD056E8" w:rsidR="001917CF" w:rsidRDefault="001917CF" w:rsidP="004D05E9">
      <w:pPr>
        <w:widowControl w:val="0"/>
        <w:jc w:val="both"/>
        <w:outlineLvl w:val="0"/>
        <w:rPr>
          <w:bCs/>
        </w:rPr>
      </w:pPr>
    </w:p>
    <w:p w14:paraId="05A2E3EB" w14:textId="550E557C" w:rsidR="001917CF" w:rsidRDefault="001917CF" w:rsidP="004D05E9">
      <w:pPr>
        <w:widowControl w:val="0"/>
        <w:jc w:val="both"/>
        <w:outlineLvl w:val="0"/>
        <w:rPr>
          <w:bCs/>
        </w:rPr>
      </w:pPr>
    </w:p>
    <w:p w14:paraId="21F248D8" w14:textId="63067D8D" w:rsidR="001917CF" w:rsidRPr="001917CF" w:rsidRDefault="001917CF" w:rsidP="004D05E9">
      <w:pPr>
        <w:widowControl w:val="0"/>
        <w:jc w:val="both"/>
        <w:outlineLvl w:val="0"/>
        <w:rPr>
          <w:bCs/>
          <w:i/>
          <w:iCs/>
        </w:rPr>
      </w:pPr>
      <w:r>
        <w:rPr>
          <w:bCs/>
        </w:rPr>
        <w:t xml:space="preserve">________________________________________ Bill Watson, </w:t>
      </w:r>
      <w:r w:rsidRPr="001917CF">
        <w:rPr>
          <w:bCs/>
          <w:i/>
          <w:iCs/>
        </w:rPr>
        <w:t>Superintendent</w:t>
      </w:r>
    </w:p>
    <w:sectPr w:rsidR="001917CF" w:rsidRPr="001917CF" w:rsidSect="003928FB">
      <w:pgSz w:w="12240" w:h="15840"/>
      <w:pgMar w:top="720" w:right="720" w:bottom="720" w:left="720" w:header="144"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2D5A"/>
    <w:multiLevelType w:val="hybridMultilevel"/>
    <w:tmpl w:val="3D0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6078"/>
    <w:multiLevelType w:val="hybridMultilevel"/>
    <w:tmpl w:val="7298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826E4"/>
    <w:multiLevelType w:val="hybridMultilevel"/>
    <w:tmpl w:val="E9C0088E"/>
    <w:lvl w:ilvl="0" w:tplc="4D0C343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090420"/>
    <w:multiLevelType w:val="hybridMultilevel"/>
    <w:tmpl w:val="DC0E7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8A3E50"/>
    <w:multiLevelType w:val="hybridMultilevel"/>
    <w:tmpl w:val="D74032C8"/>
    <w:lvl w:ilvl="0" w:tplc="A3903B9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477DA8"/>
    <w:multiLevelType w:val="hybridMultilevel"/>
    <w:tmpl w:val="BBA0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14"/>
    <w:rsid w:val="00037C27"/>
    <w:rsid w:val="000442F3"/>
    <w:rsid w:val="00075798"/>
    <w:rsid w:val="00095CE3"/>
    <w:rsid w:val="000B452A"/>
    <w:rsid w:val="000B72EA"/>
    <w:rsid w:val="001433DB"/>
    <w:rsid w:val="00153FC9"/>
    <w:rsid w:val="00161ADE"/>
    <w:rsid w:val="001917CF"/>
    <w:rsid w:val="001B0B7E"/>
    <w:rsid w:val="001C0F7D"/>
    <w:rsid w:val="001F7BB1"/>
    <w:rsid w:val="00205ABC"/>
    <w:rsid w:val="002209DE"/>
    <w:rsid w:val="00223104"/>
    <w:rsid w:val="002352C2"/>
    <w:rsid w:val="002827C2"/>
    <w:rsid w:val="002E09E4"/>
    <w:rsid w:val="002F5DBE"/>
    <w:rsid w:val="003104FB"/>
    <w:rsid w:val="00310B12"/>
    <w:rsid w:val="0031299D"/>
    <w:rsid w:val="0033513C"/>
    <w:rsid w:val="003359B1"/>
    <w:rsid w:val="003440F2"/>
    <w:rsid w:val="003775DD"/>
    <w:rsid w:val="003928FB"/>
    <w:rsid w:val="003B7045"/>
    <w:rsid w:val="003C7588"/>
    <w:rsid w:val="003F3CDD"/>
    <w:rsid w:val="0040274A"/>
    <w:rsid w:val="004113F0"/>
    <w:rsid w:val="004777AA"/>
    <w:rsid w:val="004A0545"/>
    <w:rsid w:val="004A7781"/>
    <w:rsid w:val="004B1B62"/>
    <w:rsid w:val="004B6A2C"/>
    <w:rsid w:val="004D05E9"/>
    <w:rsid w:val="004E5DA8"/>
    <w:rsid w:val="005126F6"/>
    <w:rsid w:val="00515EC0"/>
    <w:rsid w:val="00534B95"/>
    <w:rsid w:val="005506C9"/>
    <w:rsid w:val="00552F52"/>
    <w:rsid w:val="005760A0"/>
    <w:rsid w:val="00581396"/>
    <w:rsid w:val="00583210"/>
    <w:rsid w:val="005C0999"/>
    <w:rsid w:val="0061411F"/>
    <w:rsid w:val="0061645D"/>
    <w:rsid w:val="00624986"/>
    <w:rsid w:val="0064019D"/>
    <w:rsid w:val="006602B9"/>
    <w:rsid w:val="0067692A"/>
    <w:rsid w:val="00685215"/>
    <w:rsid w:val="00692381"/>
    <w:rsid w:val="006A12C3"/>
    <w:rsid w:val="006F035F"/>
    <w:rsid w:val="006F6C82"/>
    <w:rsid w:val="007149FE"/>
    <w:rsid w:val="00744F46"/>
    <w:rsid w:val="0076677F"/>
    <w:rsid w:val="00766E7B"/>
    <w:rsid w:val="00776CBC"/>
    <w:rsid w:val="007777FA"/>
    <w:rsid w:val="00784C2A"/>
    <w:rsid w:val="00787DA7"/>
    <w:rsid w:val="007A2BB3"/>
    <w:rsid w:val="007A6F64"/>
    <w:rsid w:val="007B7D4B"/>
    <w:rsid w:val="007C0CFB"/>
    <w:rsid w:val="007C1CEB"/>
    <w:rsid w:val="00815BEB"/>
    <w:rsid w:val="00823378"/>
    <w:rsid w:val="008275A5"/>
    <w:rsid w:val="00854A3E"/>
    <w:rsid w:val="00862B66"/>
    <w:rsid w:val="008D6975"/>
    <w:rsid w:val="008D6AF5"/>
    <w:rsid w:val="008E1916"/>
    <w:rsid w:val="008E28AA"/>
    <w:rsid w:val="0091370C"/>
    <w:rsid w:val="0091455C"/>
    <w:rsid w:val="00926171"/>
    <w:rsid w:val="00936944"/>
    <w:rsid w:val="009453BA"/>
    <w:rsid w:val="00945BFE"/>
    <w:rsid w:val="009738A3"/>
    <w:rsid w:val="0098564A"/>
    <w:rsid w:val="009939C1"/>
    <w:rsid w:val="009A1267"/>
    <w:rsid w:val="009C7835"/>
    <w:rsid w:val="009E0EFD"/>
    <w:rsid w:val="009E3538"/>
    <w:rsid w:val="009E5AC2"/>
    <w:rsid w:val="009F269A"/>
    <w:rsid w:val="00A029BB"/>
    <w:rsid w:val="00A07C14"/>
    <w:rsid w:val="00A217A6"/>
    <w:rsid w:val="00A242E5"/>
    <w:rsid w:val="00A278E5"/>
    <w:rsid w:val="00A321D8"/>
    <w:rsid w:val="00A44715"/>
    <w:rsid w:val="00A478C0"/>
    <w:rsid w:val="00A81BE0"/>
    <w:rsid w:val="00A82EF5"/>
    <w:rsid w:val="00AB37F0"/>
    <w:rsid w:val="00AE681C"/>
    <w:rsid w:val="00B20BBF"/>
    <w:rsid w:val="00B24666"/>
    <w:rsid w:val="00B64D44"/>
    <w:rsid w:val="00B7609C"/>
    <w:rsid w:val="00B95200"/>
    <w:rsid w:val="00BC69B0"/>
    <w:rsid w:val="00BE2C45"/>
    <w:rsid w:val="00BF1423"/>
    <w:rsid w:val="00C0697A"/>
    <w:rsid w:val="00C248AB"/>
    <w:rsid w:val="00C44632"/>
    <w:rsid w:val="00C927EC"/>
    <w:rsid w:val="00C93CA8"/>
    <w:rsid w:val="00CA2F78"/>
    <w:rsid w:val="00CB287C"/>
    <w:rsid w:val="00CB328C"/>
    <w:rsid w:val="00CC4264"/>
    <w:rsid w:val="00CE76BA"/>
    <w:rsid w:val="00CF079E"/>
    <w:rsid w:val="00D15B6C"/>
    <w:rsid w:val="00D27868"/>
    <w:rsid w:val="00D37A9F"/>
    <w:rsid w:val="00D5323C"/>
    <w:rsid w:val="00D56ABA"/>
    <w:rsid w:val="00D86117"/>
    <w:rsid w:val="00DD1701"/>
    <w:rsid w:val="00DD1764"/>
    <w:rsid w:val="00DF58AE"/>
    <w:rsid w:val="00E1626A"/>
    <w:rsid w:val="00E21565"/>
    <w:rsid w:val="00E264B5"/>
    <w:rsid w:val="00E27564"/>
    <w:rsid w:val="00E34469"/>
    <w:rsid w:val="00E4075A"/>
    <w:rsid w:val="00E64DC1"/>
    <w:rsid w:val="00E75C35"/>
    <w:rsid w:val="00E842D8"/>
    <w:rsid w:val="00EA2EBA"/>
    <w:rsid w:val="00EA5AF2"/>
    <w:rsid w:val="00F07225"/>
    <w:rsid w:val="00F34ED5"/>
    <w:rsid w:val="00F61A60"/>
    <w:rsid w:val="00F84E2F"/>
    <w:rsid w:val="00FA2197"/>
    <w:rsid w:val="00FA4CD9"/>
    <w:rsid w:val="00FB3A6A"/>
    <w:rsid w:val="00FC6C4E"/>
    <w:rsid w:val="00FF37C7"/>
    <w:rsid w:val="00FF4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237633"/>
  <w15:docId w15:val="{B26C558A-E082-41F7-87AF-D160ED41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5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21565"/>
    <w:pPr>
      <w:spacing w:after="120"/>
    </w:pPr>
    <w:rPr>
      <w:rFonts w:ascii="Arial" w:hAnsi="Arial"/>
      <w:sz w:val="16"/>
      <w:szCs w:val="20"/>
    </w:rPr>
  </w:style>
  <w:style w:type="character" w:customStyle="1" w:styleId="BodyText3Char">
    <w:name w:val="Body Text 3 Char"/>
    <w:basedOn w:val="DefaultParagraphFont"/>
    <w:link w:val="BodyText3"/>
    <w:rsid w:val="00E21565"/>
    <w:rPr>
      <w:rFonts w:ascii="Arial" w:hAnsi="Arial"/>
      <w:sz w:val="16"/>
    </w:rPr>
  </w:style>
  <w:style w:type="paragraph" w:styleId="BalloonText">
    <w:name w:val="Balloon Text"/>
    <w:basedOn w:val="Normal"/>
    <w:link w:val="BalloonTextChar"/>
    <w:uiPriority w:val="99"/>
    <w:semiHidden/>
    <w:unhideWhenUsed/>
    <w:rsid w:val="009A1267"/>
    <w:rPr>
      <w:rFonts w:ascii="Tahoma" w:hAnsi="Tahoma" w:cs="Tahoma"/>
      <w:sz w:val="16"/>
      <w:szCs w:val="16"/>
    </w:rPr>
  </w:style>
  <w:style w:type="character" w:customStyle="1" w:styleId="BalloonTextChar">
    <w:name w:val="Balloon Text Char"/>
    <w:basedOn w:val="DefaultParagraphFont"/>
    <w:link w:val="BalloonText"/>
    <w:uiPriority w:val="99"/>
    <w:semiHidden/>
    <w:rsid w:val="009A1267"/>
    <w:rPr>
      <w:rFonts w:ascii="Tahoma" w:hAnsi="Tahoma" w:cs="Tahoma"/>
      <w:sz w:val="16"/>
      <w:szCs w:val="16"/>
    </w:rPr>
  </w:style>
  <w:style w:type="paragraph" w:styleId="ListParagraph">
    <w:name w:val="List Paragraph"/>
    <w:basedOn w:val="Normal"/>
    <w:uiPriority w:val="34"/>
    <w:qFormat/>
    <w:rsid w:val="006602B9"/>
    <w:pPr>
      <w:ind w:left="720"/>
      <w:contextualSpacing/>
    </w:pPr>
  </w:style>
  <w:style w:type="character" w:styleId="Hyperlink">
    <w:name w:val="Hyperlink"/>
    <w:basedOn w:val="DefaultParagraphFont"/>
    <w:uiPriority w:val="99"/>
    <w:unhideWhenUsed/>
    <w:rsid w:val="0091370C"/>
    <w:rPr>
      <w:color w:val="0000FF" w:themeColor="hyperlink"/>
      <w:u w:val="single"/>
    </w:rPr>
  </w:style>
  <w:style w:type="paragraph" w:styleId="BodyText">
    <w:name w:val="Body Text"/>
    <w:basedOn w:val="Normal"/>
    <w:link w:val="BodyTextChar"/>
    <w:uiPriority w:val="99"/>
    <w:unhideWhenUsed/>
    <w:rsid w:val="003928FB"/>
    <w:pPr>
      <w:spacing w:after="120"/>
    </w:pPr>
  </w:style>
  <w:style w:type="character" w:customStyle="1" w:styleId="BodyTextChar">
    <w:name w:val="Body Text Char"/>
    <w:basedOn w:val="DefaultParagraphFont"/>
    <w:link w:val="BodyText"/>
    <w:uiPriority w:val="99"/>
    <w:rsid w:val="003928FB"/>
    <w:rPr>
      <w:sz w:val="24"/>
      <w:szCs w:val="24"/>
    </w:rPr>
  </w:style>
  <w:style w:type="paragraph" w:styleId="Title">
    <w:name w:val="Title"/>
    <w:basedOn w:val="Normal"/>
    <w:link w:val="TitleChar"/>
    <w:uiPriority w:val="10"/>
    <w:qFormat/>
    <w:rsid w:val="003928FB"/>
    <w:pPr>
      <w:widowControl w:val="0"/>
      <w:autoSpaceDE w:val="0"/>
      <w:autoSpaceDN w:val="0"/>
      <w:spacing w:before="84"/>
      <w:ind w:left="531" w:right="244"/>
      <w:jc w:val="center"/>
    </w:pPr>
    <w:rPr>
      <w:rFonts w:ascii="Courier New" w:eastAsia="Courier New" w:hAnsi="Courier New" w:cs="Courier New"/>
      <w:b/>
      <w:bCs/>
    </w:rPr>
  </w:style>
  <w:style w:type="character" w:customStyle="1" w:styleId="TitleChar">
    <w:name w:val="Title Char"/>
    <w:basedOn w:val="DefaultParagraphFont"/>
    <w:link w:val="Title"/>
    <w:uiPriority w:val="10"/>
    <w:rsid w:val="003928FB"/>
    <w:rPr>
      <w:rFonts w:ascii="Courier New" w:eastAsia="Courier New" w:hAnsi="Courier New" w:cs="Courier New"/>
      <w:b/>
      <w:bCs/>
      <w:sz w:val="24"/>
      <w:szCs w:val="24"/>
    </w:rPr>
  </w:style>
  <w:style w:type="character" w:styleId="UnresolvedMention">
    <w:name w:val="Unresolved Mention"/>
    <w:basedOn w:val="DefaultParagraphFont"/>
    <w:uiPriority w:val="99"/>
    <w:semiHidden/>
    <w:unhideWhenUsed/>
    <w:rsid w:val="004D0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y.sampson@omeresa.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Southern Local School District</vt:lpstr>
    </vt:vector>
  </TitlesOfParts>
  <Company>Southern Local School District</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Local School District</dc:title>
  <dc:creator>Tammy</dc:creator>
  <cp:lastModifiedBy>Microsoft Office User</cp:lastModifiedBy>
  <cp:revision>2</cp:revision>
  <cp:lastPrinted>2019-01-29T19:16:00Z</cp:lastPrinted>
  <dcterms:created xsi:type="dcterms:W3CDTF">2021-04-20T13:42:00Z</dcterms:created>
  <dcterms:modified xsi:type="dcterms:W3CDTF">2021-04-20T13:42:00Z</dcterms:modified>
</cp:coreProperties>
</file>