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C1" w:rsidRPr="009D1553" w:rsidRDefault="008C4EC1" w:rsidP="008C4EC1">
      <w:pPr>
        <w:tabs>
          <w:tab w:val="left" w:pos="1440"/>
        </w:tabs>
        <w:spacing w:after="240" w:line="240" w:lineRule="auto"/>
        <w:rPr>
          <w:rFonts w:ascii="Times New Roman" w:eastAsia="Calibri" w:hAnsi="Times New Roman" w:cs="Times New Roman"/>
          <w:b/>
          <w:sz w:val="24"/>
          <w:szCs w:val="24"/>
        </w:rPr>
      </w:pPr>
      <w:r w:rsidRPr="009D1553">
        <w:rPr>
          <w:rFonts w:ascii="Times New Roman" w:eastAsia="Calibri" w:hAnsi="Times New Roman" w:cs="Times New Roman"/>
          <w:b/>
          <w:sz w:val="24"/>
          <w:szCs w:val="24"/>
        </w:rPr>
        <w:t>453</w:t>
      </w:r>
      <w:r w:rsidRPr="009D1553">
        <w:rPr>
          <w:rFonts w:ascii="Times New Roman" w:eastAsia="Calibri" w:hAnsi="Times New Roman" w:cs="Times New Roman"/>
          <w:b/>
          <w:sz w:val="24"/>
          <w:szCs w:val="24"/>
        </w:rPr>
        <w:tab/>
        <w:t>Wellness Policy</w:t>
      </w:r>
      <w:r w:rsidRPr="009D1553">
        <w:rPr>
          <w:rFonts w:ascii="Times New Roman" w:eastAsia="Times New Roman" w:hAnsi="Times New Roman" w:cs="Times New Roman"/>
          <w:b/>
          <w:vanish/>
          <w:sz w:val="24"/>
          <w:szCs w:val="24"/>
          <w:u w:val="single"/>
          <w:vertAlign w:val="superscript"/>
        </w:rPr>
        <w:footnoteReference w:customMarkFollows="1" w:id="1"/>
        <w:sym w:font="Symbol" w:char="F0D3"/>
      </w:r>
    </w:p>
    <w:p w:rsidR="008C4EC1" w:rsidRPr="009D1553" w:rsidRDefault="008C4EC1" w:rsidP="008C4EC1">
      <w:pPr>
        <w:spacing w:after="240" w:line="240" w:lineRule="auto"/>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believes that healthy students are more likely to successfully complete their formal education.  The School recognizes that it plays an important role in the development of students’ health and nutrition habits by providing nutritious meals and snacks, supporting the development of good eating habits, and promoting increased physical activity.  </w:t>
      </w:r>
    </w:p>
    <w:p w:rsidR="008C4EC1" w:rsidRPr="009D1553" w:rsidRDefault="008C4EC1" w:rsidP="008C4EC1">
      <w:pPr>
        <w:spacing w:after="240" w:line="240" w:lineRule="auto"/>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Board sets forth the following goals in an effort to enable students to establish good health and nutrition habits:  </w:t>
      </w:r>
    </w:p>
    <w:p w:rsidR="008C4EC1" w:rsidRPr="009D1553" w:rsidRDefault="008C4EC1" w:rsidP="008C4EC1">
      <w:pPr>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Nutrition Promotion and Education Goals</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The School shall provide for interdisciplinary, sequential skill-based health education that that supports hands-on classroom activities that promote health and reduce obesity.</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and healthy living skills shall be integrated into classroom curriculum when appropriate.    </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Students in grades pre-K – 12 shall receive nutrition education that is interactive and teaches the skills they need to adopt healthy eating behaviors. </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education shall be offered and promoted in the School cafeteria as well as in the classroom with coordination between the foodservice staff and teachers.  </w:t>
      </w:r>
    </w:p>
    <w:p w:rsidR="008C4EC1" w:rsidRPr="009D1553" w:rsidRDefault="008C4EC1" w:rsidP="008C4EC1">
      <w:pPr>
        <w:numPr>
          <w:ilvl w:val="0"/>
          <w:numId w:val="4"/>
        </w:numPr>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education and promotion information will be shared with parents and the community.  </w:t>
      </w:r>
    </w:p>
    <w:p w:rsidR="008C4EC1" w:rsidRPr="009D1553" w:rsidRDefault="008C4EC1" w:rsidP="008C4EC1">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Physical Education and Activity Goals</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Students shall be provided opportunities for physical activity during the school day through physical education classes, daily recess periods for elementary students, and the integration of physical activity in the classroom.  </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Physical education classes shall stress physical fitness, encourage healthy, active lifestyles and consist of physical activities as part of the curriculum.  </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Physical activity will not be used as a form of discipline or punishment. </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Physical activity and promotion information will be shared with parents and the community.</w:t>
      </w:r>
    </w:p>
    <w:p w:rsidR="008C4EC1" w:rsidRPr="009D1553" w:rsidRDefault="008C4EC1" w:rsidP="008C4EC1">
      <w:pPr>
        <w:numPr>
          <w:ilvl w:val="0"/>
          <w:numId w:val="4"/>
        </w:numPr>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shall encourage parents and the community to support physical activity, to be physically active role models, and to include physical activity at events.  </w:t>
      </w:r>
    </w:p>
    <w:p w:rsidR="008C4EC1" w:rsidRPr="009D1553" w:rsidRDefault="008C4EC1" w:rsidP="008C4EC1">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Other School Based Activities</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School based activities shall promote student wellness and, if appropriate, shall encourage nutrition and physical education.  </w:t>
      </w:r>
    </w:p>
    <w:p w:rsidR="008C4EC1" w:rsidRPr="009D1553" w:rsidRDefault="008C4EC1" w:rsidP="008C4EC1">
      <w:pPr>
        <w:numPr>
          <w:ilvl w:val="0"/>
          <w:numId w:val="4"/>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shall be considered when planning school-based activities such as classroom snacks, fundraisers, etc.  </w:t>
      </w:r>
    </w:p>
    <w:p w:rsidR="008C4EC1" w:rsidRPr="009D1553" w:rsidRDefault="008C4EC1" w:rsidP="008C4EC1">
      <w:pPr>
        <w:numPr>
          <w:ilvl w:val="0"/>
          <w:numId w:val="4"/>
        </w:numPr>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will provide students with a clean and safe environment and adequate time for eating meals.  </w:t>
      </w:r>
    </w:p>
    <w:p w:rsidR="008C4EC1" w:rsidRPr="009D1553" w:rsidRDefault="008C4EC1" w:rsidP="008C4EC1">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lastRenderedPageBreak/>
        <w:t>Nutrition Guidelines</w:t>
      </w:r>
    </w:p>
    <w:p w:rsidR="008C4EC1" w:rsidRPr="009D1553" w:rsidRDefault="008C4EC1" w:rsidP="008C4EC1">
      <w:pPr>
        <w:numPr>
          <w:ilvl w:val="0"/>
          <w:numId w:val="4"/>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In accordance with the School’s Food Standards Policy, the food service program shall comply with Federal and State regulations pertaining to the selection, preparation, consumption, and disposal of food and beverages sold in the School. </w:t>
      </w:r>
    </w:p>
    <w:p w:rsidR="008C4EC1" w:rsidRPr="009D1553" w:rsidRDefault="008C4EC1" w:rsidP="008C4EC1">
      <w:pPr>
        <w:numPr>
          <w:ilvl w:val="0"/>
          <w:numId w:val="4"/>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Any food provided outside of the food service program, but not sold during the school day on the School premises, shall align with the goals and standards stated in this Wellness Policy. </w:t>
      </w:r>
    </w:p>
    <w:p w:rsidR="008C4EC1" w:rsidRPr="009D1553" w:rsidRDefault="008C4EC1" w:rsidP="008C4EC1">
      <w:pPr>
        <w:numPr>
          <w:ilvl w:val="0"/>
          <w:numId w:val="4"/>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Marketing of foods and beverages at the School during the school day shall be limited to those foods and beverages that meet the standards set forth in the School’s Food Standard Policy.  The Board reserves the right to further limit marketing of food and beverages.  </w:t>
      </w:r>
    </w:p>
    <w:p w:rsidR="008C4EC1" w:rsidRPr="009D1553" w:rsidRDefault="008C4EC1" w:rsidP="008C4EC1">
      <w:pPr>
        <w:numPr>
          <w:ilvl w:val="0"/>
          <w:numId w:val="4"/>
        </w:numPr>
        <w:tabs>
          <w:tab w:val="left" w:pos="360"/>
        </w:tabs>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food service program will provide all students affordable access to a variety of nutritious foods.  </w:t>
      </w:r>
    </w:p>
    <w:p w:rsidR="008C4EC1" w:rsidRPr="009D1553" w:rsidRDefault="008C4EC1" w:rsidP="008C4EC1">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Implementation and Evaluation</w:t>
      </w:r>
    </w:p>
    <w:p w:rsidR="008C4EC1" w:rsidRPr="009D1553" w:rsidRDefault="008C4EC1" w:rsidP="008C4EC1">
      <w:pPr>
        <w:numPr>
          <w:ilvl w:val="0"/>
          <w:numId w:val="4"/>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Principal shall ensure that the School implements, complies with, and annually evaluates this Policy.  </w:t>
      </w:r>
    </w:p>
    <w:p w:rsidR="008C4EC1" w:rsidRPr="009D1553" w:rsidRDefault="008C4EC1" w:rsidP="008C4EC1">
      <w:pPr>
        <w:numPr>
          <w:ilvl w:val="0"/>
          <w:numId w:val="4"/>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The School will consult with administrators, board members, parents, students, community members, school health professionals</w:t>
      </w:r>
      <w:r>
        <w:rPr>
          <w:rFonts w:ascii="Times New Roman" w:eastAsia="Calibri" w:hAnsi="Times New Roman" w:cs="Times New Roman"/>
          <w:sz w:val="24"/>
          <w:szCs w:val="24"/>
        </w:rPr>
        <w:t>,</w:t>
      </w:r>
      <w:r w:rsidRPr="009D1553">
        <w:rPr>
          <w:rFonts w:ascii="Times New Roman" w:eastAsia="Calibri" w:hAnsi="Times New Roman" w:cs="Times New Roman"/>
          <w:sz w:val="24"/>
          <w:szCs w:val="24"/>
        </w:rPr>
        <w:t xml:space="preserve"> physical education teachers (if applicable), or representatives of the school food authority.  The committee will be provided the opportunity to participate in the development, implementation, periodic review, and update of the Policy.  In developing or updating goals, the committee will review and consider evidence-based strategies and techniques. </w:t>
      </w:r>
    </w:p>
    <w:p w:rsidR="008C4EC1" w:rsidRPr="009D1553" w:rsidRDefault="008C4EC1" w:rsidP="008C4EC1">
      <w:pPr>
        <w:numPr>
          <w:ilvl w:val="0"/>
          <w:numId w:val="4"/>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At least once every three </w:t>
      </w:r>
      <w:r>
        <w:rPr>
          <w:rFonts w:ascii="Times New Roman" w:eastAsia="Calibri" w:hAnsi="Times New Roman" w:cs="Times New Roman"/>
          <w:sz w:val="24"/>
          <w:szCs w:val="24"/>
        </w:rPr>
        <w:t xml:space="preserve">(3) </w:t>
      </w:r>
      <w:r w:rsidRPr="009D1553">
        <w:rPr>
          <w:rFonts w:ascii="Times New Roman" w:eastAsia="Calibri" w:hAnsi="Times New Roman" w:cs="Times New Roman"/>
          <w:sz w:val="24"/>
          <w:szCs w:val="24"/>
        </w:rPr>
        <w:t>years, the School will measure the implementation of this Policy, focusing specifically on the extent to which the School has complied with the Policy, the extent to which the Policy compares to model local wellness policies, and the extent to which the School has progressed toward achieving its stated goals in the Policy.  The School will create a written assessment for each periodic measurement that it will disseminate to students, their families, and other members of the community or post on its website.  The School will make appropriate modifications to this Policy, if necessary, based on this assessment.</w:t>
      </w:r>
    </w:p>
    <w:p w:rsidR="008C4EC1" w:rsidRPr="009D1553" w:rsidRDefault="008C4EC1" w:rsidP="008C4EC1">
      <w:pPr>
        <w:numPr>
          <w:ilvl w:val="0"/>
          <w:numId w:val="4"/>
        </w:numPr>
        <w:tabs>
          <w:tab w:val="left" w:pos="360"/>
        </w:tabs>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At the start of each school year, the School will disseminate this Policy and information about its implementation to families of school children and other members of the community or post it on its website and will notify such individuals of changes to the Policy in the same manner.</w:t>
      </w:r>
    </w:p>
    <w:p w:rsidR="008C4EC1" w:rsidRPr="009D1553" w:rsidRDefault="008C4EC1" w:rsidP="008C4EC1">
      <w:pPr>
        <w:spacing w:after="240" w:line="240" w:lineRule="auto"/>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shall retain documentation demonstrating compliance with this Policy, including requirements related to community involvement, triennial assessments of this Policy, and public dissemination of this Policy and any updates thereto. </w:t>
      </w:r>
    </w:p>
    <w:p w:rsidR="008C4EC1" w:rsidRPr="009D1553" w:rsidRDefault="008C4EC1" w:rsidP="008C4EC1">
      <w:pPr>
        <w:spacing w:after="240" w:line="240" w:lineRule="auto"/>
        <w:jc w:val="both"/>
        <w:rPr>
          <w:rFonts w:ascii="Times New Roman" w:eastAsia="Calibri" w:hAnsi="Times New Roman" w:cs="Times New Roman"/>
          <w:i/>
          <w:sz w:val="24"/>
          <w:szCs w:val="24"/>
        </w:rPr>
      </w:pPr>
      <w:r w:rsidRPr="009D1553">
        <w:rPr>
          <w:rFonts w:ascii="Times New Roman" w:eastAsia="Calibri" w:hAnsi="Times New Roman" w:cs="Times New Roman"/>
          <w:i/>
          <w:sz w:val="24"/>
          <w:szCs w:val="24"/>
        </w:rPr>
        <w:t>42 U.S.C. 175</w:t>
      </w:r>
      <w:r>
        <w:rPr>
          <w:rFonts w:ascii="Times New Roman" w:eastAsia="Calibri" w:hAnsi="Times New Roman" w:cs="Times New Roman"/>
          <w:i/>
          <w:sz w:val="24"/>
          <w:szCs w:val="24"/>
        </w:rPr>
        <w:t>8b; 42 U.S.C. 1771; 7 CFR 210.31</w:t>
      </w:r>
      <w:r w:rsidRPr="009D1553">
        <w:rPr>
          <w:rFonts w:ascii="Times New Roman" w:eastAsia="Calibri" w:hAnsi="Times New Roman" w:cs="Times New Roman"/>
          <w:i/>
          <w:sz w:val="24"/>
          <w:szCs w:val="24"/>
        </w:rPr>
        <w:t>; R.C. 3313.814; R.C. 3313.816; R.C. 3313.817</w:t>
      </w:r>
    </w:p>
    <w:p w:rsidR="008C4EC1" w:rsidRPr="009D1553" w:rsidRDefault="008C4EC1" w:rsidP="008C4EC1">
      <w:pPr>
        <w:spacing w:after="240" w:line="240" w:lineRule="auto"/>
        <w:jc w:val="both"/>
        <w:rPr>
          <w:rFonts w:ascii="Times New Roman" w:eastAsia="Calibri" w:hAnsi="Times New Roman" w:cs="Times New Roman"/>
          <w:sz w:val="24"/>
          <w:szCs w:val="24"/>
        </w:rPr>
      </w:pPr>
      <w:r w:rsidRPr="00B47794">
        <w:rPr>
          <w:rFonts w:ascii="Times New Roman" w:eastAsia="Calibri" w:hAnsi="Times New Roman" w:cs="Times New Roman"/>
          <w:sz w:val="24"/>
          <w:szCs w:val="24"/>
        </w:rPr>
        <w:t>See also P</w:t>
      </w:r>
      <w:r>
        <w:rPr>
          <w:rFonts w:ascii="Times New Roman" w:eastAsia="Calibri" w:hAnsi="Times New Roman" w:cs="Times New Roman"/>
          <w:sz w:val="24"/>
          <w:szCs w:val="24"/>
        </w:rPr>
        <w:t>olicy 455 Food Standards Policy and</w:t>
      </w:r>
      <w:r w:rsidRPr="00B47794">
        <w:rPr>
          <w:rFonts w:ascii="Times New Roman" w:eastAsia="Calibri" w:hAnsi="Times New Roman" w:cs="Times New Roman"/>
          <w:sz w:val="24"/>
          <w:szCs w:val="24"/>
        </w:rPr>
        <w:t xml:space="preserve"> Appendix 455-A Nutritional Standards for Food and</w:t>
      </w:r>
      <w:r w:rsidRPr="009D1553">
        <w:rPr>
          <w:rFonts w:ascii="Times New Roman" w:eastAsia="Calibri" w:hAnsi="Times New Roman" w:cs="Times New Roman"/>
          <w:sz w:val="24"/>
          <w:szCs w:val="24"/>
        </w:rPr>
        <w:t xml:space="preserve"> Beverages</w:t>
      </w:r>
      <w:r>
        <w:rPr>
          <w:rFonts w:ascii="Times New Roman" w:eastAsia="Calibri" w:hAnsi="Times New Roman" w:cs="Times New Roman"/>
          <w:sz w:val="24"/>
          <w:szCs w:val="24"/>
        </w:rPr>
        <w:t>.</w:t>
      </w:r>
    </w:p>
    <w:p w:rsidR="008C4EC1" w:rsidRDefault="008C4EC1" w:rsidP="008C4E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C4EC1" w:rsidRPr="00510AEA" w:rsidRDefault="008C4EC1" w:rsidP="008C4EC1">
      <w:pPr>
        <w:tabs>
          <w:tab w:val="left" w:pos="1440"/>
        </w:tabs>
        <w:spacing w:after="24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b/>
          <w:sz w:val="24"/>
          <w:szCs w:val="24"/>
        </w:rPr>
        <w:lastRenderedPageBreak/>
        <w:t>454</w:t>
      </w:r>
      <w:r>
        <w:rPr>
          <w:rFonts w:ascii="Times New Roman Bold" w:eastAsia="Times New Roman" w:hAnsi="Times New Roman Bold" w:cs="Arial"/>
          <w:b/>
          <w:bCs/>
          <w:sz w:val="24"/>
          <w:szCs w:val="24"/>
        </w:rPr>
        <w:tab/>
      </w:r>
      <w:proofErr w:type="spellStart"/>
      <w:r>
        <w:rPr>
          <w:rFonts w:ascii="Times New Roman Bold" w:eastAsia="Times New Roman" w:hAnsi="Times New Roman Bold" w:cs="Arial"/>
          <w:b/>
          <w:bCs/>
          <w:sz w:val="24"/>
          <w:szCs w:val="24"/>
        </w:rPr>
        <w:t>Handw</w:t>
      </w:r>
      <w:r w:rsidRPr="00510AEA">
        <w:rPr>
          <w:rFonts w:ascii="Times New Roman Bold" w:eastAsia="Times New Roman" w:hAnsi="Times New Roman Bold" w:cs="Arial"/>
          <w:b/>
          <w:bCs/>
          <w:sz w:val="24"/>
          <w:szCs w:val="24"/>
        </w:rPr>
        <w:t>ashing</w:t>
      </w:r>
      <w:proofErr w:type="spellEnd"/>
      <w:r w:rsidRPr="00510AEA">
        <w:rPr>
          <w:rFonts w:ascii="Times New Roman Bold" w:eastAsia="Times New Roman" w:hAnsi="Times New Roman Bold" w:cs="Arial"/>
          <w:b/>
          <w:bCs/>
          <w:sz w:val="24"/>
          <w:szCs w:val="24"/>
        </w:rPr>
        <w:t xml:space="preserve"> Policy</w:t>
      </w:r>
      <w:r w:rsidRPr="004B3DF9">
        <w:rPr>
          <w:rFonts w:ascii="Times New Roman" w:eastAsia="Times New Roman" w:hAnsi="Times New Roman" w:cs="Times New Roman"/>
          <w:b/>
          <w:vanish/>
          <w:sz w:val="23"/>
          <w:szCs w:val="23"/>
          <w:u w:val="single"/>
          <w:vertAlign w:val="superscript"/>
        </w:rPr>
        <w:footnoteReference w:customMarkFollows="1" w:id="2"/>
        <w:sym w:font="Symbol" w:char="F0D3"/>
      </w:r>
    </w:p>
    <w:p w:rsidR="008C4EC1" w:rsidRPr="00510AEA" w:rsidRDefault="008C4EC1" w:rsidP="008C4EC1">
      <w:pPr>
        <w:spacing w:after="240" w:line="240" w:lineRule="auto"/>
        <w:jc w:val="both"/>
        <w:rPr>
          <w:rFonts w:ascii="Times New Roman" w:eastAsia="Times New Roman" w:hAnsi="Times New Roman" w:cs="Arial"/>
          <w:sz w:val="24"/>
          <w:szCs w:val="20"/>
        </w:rPr>
      </w:pP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and personal hygiene are important measures for use to prevent illness</w:t>
      </w:r>
      <w:r>
        <w:rPr>
          <w:rFonts w:ascii="Times New Roman" w:eastAsia="Times New Roman" w:hAnsi="Times New Roman" w:cs="Arial"/>
          <w:sz w:val="24"/>
          <w:szCs w:val="20"/>
        </w:rPr>
        <w:t xml:space="preserve"> and communicable disease.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with soap and warm water for a minimum of ten (10) seconds, paying close attention to the surfaces between the fingers and on the back of the hands, is best for removing dirt and germs. </w:t>
      </w:r>
      <w:r>
        <w:rPr>
          <w:rFonts w:ascii="Times New Roman" w:eastAsia="Times New Roman" w:hAnsi="Times New Roman" w:cs="Arial"/>
          <w:sz w:val="24"/>
          <w:szCs w:val="20"/>
        </w:rPr>
        <w:t xml:space="preserve"> </w:t>
      </w:r>
      <w:r w:rsidRPr="00510AEA">
        <w:rPr>
          <w:rFonts w:ascii="Times New Roman" w:eastAsia="Times New Roman" w:hAnsi="Times New Roman" w:cs="Arial"/>
          <w:sz w:val="24"/>
          <w:szCs w:val="20"/>
        </w:rPr>
        <w:t>The proper use of hand sanitizers is also useful in controlling the spread of germs.</w:t>
      </w:r>
    </w:p>
    <w:p w:rsidR="008C4EC1" w:rsidRPr="00510AEA" w:rsidRDefault="008C4EC1" w:rsidP="008C4EC1">
      <w:pPr>
        <w:spacing w:after="12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u w:val="single"/>
        </w:rPr>
        <w:t>School Food Authorities</w:t>
      </w:r>
    </w:p>
    <w:p w:rsidR="008C4EC1" w:rsidRPr="00510AEA" w:rsidRDefault="008C4EC1" w:rsidP="008C4EC1">
      <w:pPr>
        <w:spacing w:after="12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1.</w:t>
      </w:r>
      <w:r w:rsidRPr="00510AEA">
        <w:rPr>
          <w:rFonts w:ascii="Times New Roman" w:eastAsia="Times New Roman" w:hAnsi="Times New Roman" w:cs="Arial"/>
          <w:sz w:val="24"/>
          <w:szCs w:val="20"/>
        </w:rPr>
        <w:tab/>
        <w:t>Train any individual who prepare</w:t>
      </w:r>
      <w:r>
        <w:rPr>
          <w:rFonts w:ascii="Times New Roman" w:eastAsia="Times New Roman" w:hAnsi="Times New Roman" w:cs="Arial"/>
          <w:sz w:val="24"/>
          <w:szCs w:val="20"/>
        </w:rPr>
        <w:t xml:space="preserve">s or serves food on proper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Trai</w:t>
      </w:r>
      <w:r>
        <w:rPr>
          <w:rFonts w:ascii="Times New Roman" w:eastAsia="Times New Roman" w:hAnsi="Times New Roman" w:cs="Arial"/>
          <w:sz w:val="24"/>
          <w:szCs w:val="20"/>
        </w:rPr>
        <w:t xml:space="preserve">ning may include viewing a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vide</w:t>
      </w:r>
      <w:r>
        <w:rPr>
          <w:rFonts w:ascii="Times New Roman" w:eastAsia="Times New Roman" w:hAnsi="Times New Roman" w:cs="Arial"/>
          <w:sz w:val="24"/>
          <w:szCs w:val="20"/>
        </w:rPr>
        <w:t xml:space="preserve">o and demonstrating proper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procedure.</w:t>
      </w:r>
    </w:p>
    <w:p w:rsidR="008C4EC1" w:rsidRPr="00510AEA" w:rsidRDefault="008C4EC1" w:rsidP="008C4EC1">
      <w:pPr>
        <w:spacing w:after="12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2.</w:t>
      </w:r>
      <w:r>
        <w:rPr>
          <w:rFonts w:ascii="Times New Roman" w:eastAsia="Times New Roman" w:hAnsi="Times New Roman" w:cs="Arial"/>
          <w:sz w:val="24"/>
          <w:szCs w:val="20"/>
        </w:rPr>
        <w:tab/>
        <w:t xml:space="preserve">Post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signs or posters in a language understood by all school</w:t>
      </w:r>
      <w:r>
        <w:rPr>
          <w:rFonts w:ascii="Times New Roman" w:eastAsia="Times New Roman" w:hAnsi="Times New Roman" w:cs="Arial"/>
          <w:sz w:val="24"/>
          <w:szCs w:val="20"/>
        </w:rPr>
        <w:t xml:space="preserve"> food authorities near all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sinks, in food preparation areas, and restrooms.  See </w:t>
      </w:r>
      <w:r w:rsidRPr="005C384C">
        <w:rPr>
          <w:rFonts w:ascii="Times New Roman" w:eastAsia="Times New Roman" w:hAnsi="Times New Roman" w:cs="Arial"/>
          <w:b/>
          <w:sz w:val="24"/>
          <w:szCs w:val="20"/>
        </w:rPr>
        <w:t>Appendix</w:t>
      </w:r>
      <w:r>
        <w:rPr>
          <w:rFonts w:ascii="Times New Roman" w:eastAsia="Times New Roman" w:hAnsi="Times New Roman" w:cs="Arial"/>
          <w:b/>
          <w:sz w:val="24"/>
          <w:szCs w:val="20"/>
        </w:rPr>
        <w:t> </w:t>
      </w:r>
      <w:r w:rsidRPr="005C384C">
        <w:rPr>
          <w:rFonts w:ascii="Times New Roman" w:eastAsia="Times New Roman" w:hAnsi="Times New Roman" w:cs="Arial"/>
          <w:b/>
          <w:sz w:val="24"/>
          <w:szCs w:val="20"/>
        </w:rPr>
        <w:t>451-A</w:t>
      </w:r>
      <w:r>
        <w:rPr>
          <w:rFonts w:ascii="Times New Roman" w:eastAsia="Times New Roman" w:hAnsi="Times New Roman" w:cs="Arial"/>
          <w:sz w:val="24"/>
          <w:szCs w:val="20"/>
        </w:rPr>
        <w:t xml:space="preserve"> for</w:t>
      </w:r>
      <w:r w:rsidRPr="00510AEA">
        <w:rPr>
          <w:rFonts w:ascii="Times New Roman" w:eastAsia="Times New Roman" w:hAnsi="Times New Roman" w:cs="Arial"/>
          <w:sz w:val="24"/>
          <w:szCs w:val="20"/>
        </w:rPr>
        <w:t xml:space="preserve"> </w:t>
      </w:r>
      <w:r>
        <w:rPr>
          <w:rFonts w:ascii="Times New Roman" w:eastAsia="Times New Roman" w:hAnsi="Times New Roman" w:cs="Arial"/>
          <w:sz w:val="24"/>
          <w:szCs w:val="20"/>
        </w:rPr>
        <w:t xml:space="preserve">a sample </w:t>
      </w:r>
      <w:proofErr w:type="spellStart"/>
      <w:r>
        <w:rPr>
          <w:rFonts w:ascii="Times New Roman" w:eastAsia="Times New Roman" w:hAnsi="Times New Roman" w:cs="Arial"/>
          <w:sz w:val="24"/>
          <w:szCs w:val="20"/>
        </w:rPr>
        <w:t>Handw</w:t>
      </w:r>
      <w:r w:rsidRPr="00510AEA">
        <w:rPr>
          <w:rFonts w:ascii="Times New Roman" w:eastAsia="Times New Roman" w:hAnsi="Times New Roman" w:cs="Arial"/>
          <w:sz w:val="24"/>
          <w:szCs w:val="20"/>
        </w:rPr>
        <w:t>ashing</w:t>
      </w:r>
      <w:proofErr w:type="spellEnd"/>
      <w:r w:rsidRPr="00510AEA">
        <w:rPr>
          <w:rFonts w:ascii="Times New Roman" w:eastAsia="Times New Roman" w:hAnsi="Times New Roman" w:cs="Arial"/>
          <w:sz w:val="24"/>
          <w:szCs w:val="20"/>
        </w:rPr>
        <w:t xml:space="preserve"> Poster.</w:t>
      </w:r>
    </w:p>
    <w:p w:rsidR="008C4EC1" w:rsidRPr="00510AEA" w:rsidRDefault="008C4EC1" w:rsidP="008C4EC1">
      <w:pPr>
        <w:spacing w:after="12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3.</w:t>
      </w:r>
      <w:r>
        <w:rPr>
          <w:rFonts w:ascii="Times New Roman" w:eastAsia="Times New Roman" w:hAnsi="Times New Roman" w:cs="Arial"/>
          <w:sz w:val="24"/>
          <w:szCs w:val="20"/>
        </w:rPr>
        <w:tab/>
        <w:t xml:space="preserve">Use designated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sinks for hand washing only.  Do not use food preparation, utility,</w:t>
      </w:r>
      <w:r>
        <w:rPr>
          <w:rFonts w:ascii="Times New Roman" w:eastAsia="Times New Roman" w:hAnsi="Times New Roman" w:cs="Arial"/>
          <w:sz w:val="24"/>
          <w:szCs w:val="20"/>
        </w:rPr>
        <w:t xml:space="preserve"> and dishwashing sinks for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w:t>
      </w:r>
    </w:p>
    <w:p w:rsidR="008C4EC1" w:rsidRPr="00510AEA" w:rsidRDefault="008C4EC1" w:rsidP="008C4EC1">
      <w:pPr>
        <w:spacing w:after="12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4.</w:t>
      </w:r>
      <w:r w:rsidRPr="00510AEA">
        <w:rPr>
          <w:rFonts w:ascii="Times New Roman" w:eastAsia="Times New Roman" w:hAnsi="Times New Roman" w:cs="Arial"/>
          <w:sz w:val="24"/>
          <w:szCs w:val="20"/>
        </w:rPr>
        <w:tab/>
        <w:t>Provide warm running water, soap, and a means to dry hands.  Provide</w:t>
      </w:r>
      <w:r>
        <w:rPr>
          <w:rFonts w:ascii="Times New Roman" w:eastAsia="Times New Roman" w:hAnsi="Times New Roman" w:cs="Arial"/>
          <w:sz w:val="24"/>
          <w:szCs w:val="20"/>
        </w:rPr>
        <w:t xml:space="preserve"> a waste container at each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sink or near the door in restrooms.</w:t>
      </w:r>
    </w:p>
    <w:p w:rsidR="008C4EC1" w:rsidRPr="00510AEA" w:rsidRDefault="008C4EC1" w:rsidP="008C4EC1">
      <w:pPr>
        <w:spacing w:after="12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5.</w:t>
      </w:r>
      <w:r>
        <w:rPr>
          <w:rFonts w:ascii="Times New Roman" w:eastAsia="Times New Roman" w:hAnsi="Times New Roman" w:cs="Arial"/>
          <w:sz w:val="24"/>
          <w:szCs w:val="20"/>
        </w:rPr>
        <w:tab/>
        <w:t xml:space="preserve">Keep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sinks accessible anytime employees are present.</w:t>
      </w:r>
    </w:p>
    <w:p w:rsidR="008C4EC1" w:rsidRPr="00510AEA" w:rsidRDefault="008C4EC1" w:rsidP="008C4EC1">
      <w:pPr>
        <w:spacing w:after="4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6.</w:t>
      </w:r>
      <w:r w:rsidRPr="00510AEA">
        <w:rPr>
          <w:rFonts w:ascii="Times New Roman" w:eastAsia="Times New Roman" w:hAnsi="Times New Roman" w:cs="Arial"/>
          <w:sz w:val="24"/>
          <w:szCs w:val="20"/>
        </w:rPr>
        <w:tab/>
        <w:t>Wash hands:</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Before starting work</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During food preparation</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When moving from one food preparation area to another</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Before putting on or changing gloves</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using the toilet</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sneezing, coughing, or using a handkerchief or tissue</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touching hair, face, or body</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smoking, eating, drinking, or chewing gum or tobacco</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handling raw meats, poultry, or fish</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any clean up activity such as sweeping, mopping, or wiping counters</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touching dirty dishes, equipment, or utensils</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handling trash</w:t>
      </w:r>
    </w:p>
    <w:p w:rsidR="008C4EC1" w:rsidRPr="00510AEA" w:rsidRDefault="008C4EC1" w:rsidP="008C4EC1">
      <w:pPr>
        <w:numPr>
          <w:ilvl w:val="0"/>
          <w:numId w:val="1"/>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handling money</w:t>
      </w:r>
    </w:p>
    <w:p w:rsidR="008C4EC1" w:rsidRPr="00510AEA" w:rsidRDefault="008C4EC1" w:rsidP="008C4EC1">
      <w:pPr>
        <w:numPr>
          <w:ilvl w:val="0"/>
          <w:numId w:val="1"/>
        </w:numPr>
        <w:spacing w:after="12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any time the hands may become contaminated</w:t>
      </w:r>
    </w:p>
    <w:p w:rsidR="008C4EC1" w:rsidRPr="00510AEA" w:rsidRDefault="008C4EC1" w:rsidP="008C4EC1">
      <w:pPr>
        <w:spacing w:after="4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7.</w:t>
      </w:r>
      <w:r>
        <w:rPr>
          <w:rFonts w:ascii="Times New Roman" w:eastAsia="Times New Roman" w:hAnsi="Times New Roman" w:cs="Arial"/>
          <w:sz w:val="24"/>
          <w:szCs w:val="20"/>
        </w:rPr>
        <w:tab/>
        <w:t xml:space="preserve">Follow proper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procedures as indicated below:</w:t>
      </w:r>
    </w:p>
    <w:p w:rsidR="008C4EC1" w:rsidRPr="00510AEA" w:rsidRDefault="008C4EC1" w:rsidP="008C4EC1">
      <w:pPr>
        <w:numPr>
          <w:ilvl w:val="0"/>
          <w:numId w:val="2"/>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Wet hands and forearms with warm, running water (at least 100</w:t>
      </w:r>
      <w:r w:rsidRPr="00510AEA">
        <w:rPr>
          <w:rFonts w:ascii="Times New Roman" w:eastAsia="Times New Roman" w:hAnsi="Times New Roman" w:cs="Times New Roman"/>
          <w:sz w:val="24"/>
          <w:szCs w:val="20"/>
        </w:rPr>
        <w:t>º</w:t>
      </w:r>
      <w:r>
        <w:rPr>
          <w:rFonts w:ascii="Times New Roman" w:eastAsia="Times New Roman" w:hAnsi="Times New Roman" w:cs="Times New Roman"/>
          <w:sz w:val="24"/>
          <w:szCs w:val="20"/>
        </w:rPr>
        <w:t xml:space="preserve"> </w:t>
      </w:r>
      <w:r w:rsidRPr="00510AEA">
        <w:rPr>
          <w:rFonts w:ascii="Times New Roman" w:eastAsia="Times New Roman" w:hAnsi="Times New Roman" w:cs="Arial"/>
          <w:sz w:val="24"/>
          <w:szCs w:val="20"/>
        </w:rPr>
        <w:t>F) and apply soap.</w:t>
      </w:r>
    </w:p>
    <w:p w:rsidR="008C4EC1" w:rsidRPr="00510AEA" w:rsidRDefault="008C4EC1" w:rsidP="008C4EC1">
      <w:pPr>
        <w:numPr>
          <w:ilvl w:val="0"/>
          <w:numId w:val="2"/>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Scrub lathered hands and forearms, under fingernails and between fingers for at least 10-15 seconds.  Rinse thoroughly under warm running water for 5-20 seconds.</w:t>
      </w:r>
    </w:p>
    <w:p w:rsidR="008C4EC1" w:rsidRPr="00510AEA" w:rsidRDefault="008C4EC1" w:rsidP="008C4EC1">
      <w:pPr>
        <w:numPr>
          <w:ilvl w:val="0"/>
          <w:numId w:val="2"/>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Dry hands and forearms thoroughly with single-use paper towels.</w:t>
      </w:r>
    </w:p>
    <w:p w:rsidR="008C4EC1" w:rsidRPr="00510AEA" w:rsidRDefault="008C4EC1" w:rsidP="008C4EC1">
      <w:pPr>
        <w:numPr>
          <w:ilvl w:val="0"/>
          <w:numId w:val="2"/>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Dry hands for at least 30 seconds if using a warm air hand dryer.</w:t>
      </w:r>
    </w:p>
    <w:p w:rsidR="008C4EC1" w:rsidRPr="00510AEA" w:rsidRDefault="008C4EC1" w:rsidP="008C4EC1">
      <w:pPr>
        <w:numPr>
          <w:ilvl w:val="0"/>
          <w:numId w:val="2"/>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Turn off water using paper towels.</w:t>
      </w:r>
    </w:p>
    <w:p w:rsidR="008C4EC1" w:rsidRPr="00510AEA" w:rsidRDefault="008C4EC1" w:rsidP="008C4EC1">
      <w:pPr>
        <w:numPr>
          <w:ilvl w:val="0"/>
          <w:numId w:val="2"/>
        </w:numPr>
        <w:spacing w:after="12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Use paper towel to open door when exiting the restroom.</w:t>
      </w:r>
    </w:p>
    <w:p w:rsidR="008C4EC1" w:rsidRPr="00510AEA" w:rsidRDefault="008C4EC1" w:rsidP="008C4EC1">
      <w:pPr>
        <w:spacing w:after="4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lastRenderedPageBreak/>
        <w:t>8.</w:t>
      </w:r>
      <w:r w:rsidRPr="00510AEA">
        <w:rPr>
          <w:rFonts w:ascii="Times New Roman" w:eastAsia="Times New Roman" w:hAnsi="Times New Roman" w:cs="Arial"/>
          <w:sz w:val="24"/>
          <w:szCs w:val="20"/>
        </w:rPr>
        <w:tab/>
        <w:t>Follow FDA recommendations when using hand sanitizers.  These recommendations are as follows:</w:t>
      </w:r>
    </w:p>
    <w:p w:rsidR="008C4EC1" w:rsidRPr="00510AEA" w:rsidRDefault="008C4EC1" w:rsidP="008C4EC1">
      <w:pPr>
        <w:numPr>
          <w:ilvl w:val="0"/>
          <w:numId w:val="3"/>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Use hand sanitizers only after hands have been properly washed and dried.</w:t>
      </w:r>
    </w:p>
    <w:p w:rsidR="008C4EC1" w:rsidRPr="00510AEA" w:rsidRDefault="008C4EC1" w:rsidP="008C4EC1">
      <w:pPr>
        <w:numPr>
          <w:ilvl w:val="0"/>
          <w:numId w:val="3"/>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 xml:space="preserve">Use only hand sanitizers that are permitted for such use by an effective Food Contact Substance Notification.  </w:t>
      </w:r>
    </w:p>
    <w:p w:rsidR="008C4EC1" w:rsidRPr="00510AEA" w:rsidRDefault="008C4EC1" w:rsidP="008C4EC1">
      <w:pPr>
        <w:numPr>
          <w:ilvl w:val="0"/>
          <w:numId w:val="3"/>
        </w:numPr>
        <w:spacing w:after="2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Use hand sanitizers in the manner specified by the manufacturer.</w:t>
      </w:r>
    </w:p>
    <w:p w:rsidR="008C4EC1" w:rsidRPr="00510AEA" w:rsidRDefault="008C4EC1" w:rsidP="008C4EC1">
      <w:pPr>
        <w:spacing w:after="240" w:line="240" w:lineRule="auto"/>
        <w:jc w:val="both"/>
        <w:rPr>
          <w:rFonts w:ascii="Times New Roman" w:eastAsia="Times New Roman" w:hAnsi="Times New Roman" w:cs="Arial"/>
          <w:sz w:val="24"/>
          <w:szCs w:val="20"/>
          <w:u w:val="single"/>
        </w:rPr>
      </w:pPr>
      <w:r w:rsidRPr="00510AEA">
        <w:rPr>
          <w:rFonts w:ascii="Times New Roman" w:eastAsia="Times New Roman" w:hAnsi="Times New Roman" w:cs="Arial"/>
          <w:sz w:val="24"/>
          <w:szCs w:val="20"/>
          <w:u w:val="single"/>
        </w:rPr>
        <w:t>Monitoring:</w:t>
      </w:r>
    </w:p>
    <w:p w:rsidR="008C4EC1" w:rsidRPr="00510AEA" w:rsidRDefault="008C4EC1" w:rsidP="008C4EC1">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 xml:space="preserve">The </w:t>
      </w:r>
      <w:r>
        <w:rPr>
          <w:rFonts w:ascii="Times New Roman" w:eastAsia="Times New Roman" w:hAnsi="Times New Roman" w:cs="Arial"/>
          <w:sz w:val="24"/>
          <w:szCs w:val="20"/>
        </w:rPr>
        <w:t>Principal</w:t>
      </w:r>
      <w:r w:rsidRPr="00510AEA">
        <w:rPr>
          <w:rFonts w:ascii="Times New Roman" w:eastAsia="Times New Roman" w:hAnsi="Times New Roman" w:cs="Arial"/>
          <w:sz w:val="24"/>
          <w:szCs w:val="20"/>
        </w:rPr>
        <w:t xml:space="preserve"> may designate an employee or an independent contractor/food service provid</w:t>
      </w:r>
      <w:r>
        <w:rPr>
          <w:rFonts w:ascii="Times New Roman" w:eastAsia="Times New Roman" w:hAnsi="Times New Roman" w:cs="Arial"/>
          <w:sz w:val="24"/>
          <w:szCs w:val="20"/>
        </w:rPr>
        <w:t xml:space="preserve">er to visually observe the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practices of the food school authorities</w:t>
      </w:r>
      <w:r w:rsidRPr="00510AEA">
        <w:rPr>
          <w:rFonts w:ascii="Times New Roman" w:eastAsia="Times New Roman" w:hAnsi="Times New Roman" w:cs="Arial"/>
          <w:color w:val="000000"/>
          <w:sz w:val="24"/>
          <w:szCs w:val="20"/>
        </w:rPr>
        <w:t xml:space="preserve"> at any random time </w:t>
      </w:r>
      <w:r w:rsidRPr="00510AEA">
        <w:rPr>
          <w:rFonts w:ascii="Times New Roman" w:eastAsia="Times New Roman" w:hAnsi="Times New Roman" w:cs="Arial"/>
          <w:sz w:val="24"/>
          <w:szCs w:val="20"/>
        </w:rPr>
        <w:t xml:space="preserve">during hours of operation.  In addition, the designated person </w:t>
      </w:r>
      <w:r>
        <w:rPr>
          <w:rFonts w:ascii="Times New Roman" w:eastAsia="Times New Roman" w:hAnsi="Times New Roman" w:cs="Arial"/>
          <w:sz w:val="24"/>
          <w:szCs w:val="20"/>
        </w:rPr>
        <w:t xml:space="preserve">will visually observe that </w:t>
      </w:r>
      <w:proofErr w:type="spellStart"/>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w:t>
      </w:r>
      <w:proofErr w:type="spellEnd"/>
      <w:r w:rsidRPr="00510AEA">
        <w:rPr>
          <w:rFonts w:ascii="Times New Roman" w:eastAsia="Times New Roman" w:hAnsi="Times New Roman" w:cs="Arial"/>
          <w:sz w:val="24"/>
          <w:szCs w:val="20"/>
        </w:rPr>
        <w:t xml:space="preserve"> sinks are properly supplied during hours of operation.</w:t>
      </w:r>
    </w:p>
    <w:p w:rsidR="008C4EC1" w:rsidRPr="00510AEA" w:rsidRDefault="008C4EC1" w:rsidP="008C4EC1">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u w:val="single"/>
        </w:rPr>
        <w:t>Corrective Action</w:t>
      </w:r>
      <w:r w:rsidRPr="00510AEA">
        <w:rPr>
          <w:rFonts w:ascii="Times New Roman" w:eastAsia="Times New Roman" w:hAnsi="Times New Roman" w:cs="Arial"/>
          <w:sz w:val="24"/>
          <w:szCs w:val="20"/>
        </w:rPr>
        <w:t>:</w:t>
      </w:r>
    </w:p>
    <w:p w:rsidR="008C4EC1" w:rsidRPr="00510AEA" w:rsidRDefault="008C4EC1" w:rsidP="008C4EC1">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 xml:space="preserve">Employees or food service contractors who are observed not washing their hands at the appropriate times or using the proper procedure will be asked to wash their hands immediately.  </w:t>
      </w:r>
    </w:p>
    <w:p w:rsidR="008C4EC1" w:rsidRPr="00510AEA" w:rsidRDefault="008C4EC1" w:rsidP="008C4EC1">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When soap and water are not available and hands are not visibly soiled, waterless disposable hand wipes or gel sanitizers may be used in place of hand washing.</w:t>
      </w:r>
    </w:p>
    <w:p w:rsidR="008C4EC1" w:rsidRPr="00510AEA" w:rsidRDefault="008C4EC1" w:rsidP="008C4EC1">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 food service employee or contractor may be disciplined, up to and including termination for failure to adhere to this Policy.</w:t>
      </w:r>
    </w:p>
    <w:p w:rsidR="008C4EC1" w:rsidRPr="005C384C" w:rsidRDefault="008C4EC1" w:rsidP="008C4EC1">
      <w:pPr>
        <w:spacing w:after="240" w:line="240" w:lineRule="auto"/>
        <w:jc w:val="both"/>
        <w:rPr>
          <w:rFonts w:ascii="Times New Roman" w:eastAsia="Times New Roman" w:hAnsi="Times New Roman" w:cs="Arial"/>
          <w:sz w:val="24"/>
          <w:szCs w:val="20"/>
        </w:rPr>
      </w:pPr>
      <w:r w:rsidRPr="005C384C">
        <w:rPr>
          <w:rFonts w:ascii="Times New Roman" w:eastAsia="Times New Roman" w:hAnsi="Times New Roman" w:cs="Arial"/>
          <w:sz w:val="24"/>
          <w:szCs w:val="20"/>
        </w:rPr>
        <w:t>See Appendix 451-A Hand Washing Poster.</w:t>
      </w:r>
    </w:p>
    <w:p w:rsidR="008C4EC1" w:rsidRDefault="008C4EC1" w:rsidP="008C4EC1">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C4EC1" w:rsidRPr="007707A1" w:rsidRDefault="008C4EC1" w:rsidP="008C4EC1">
      <w:pPr>
        <w:tabs>
          <w:tab w:val="left" w:pos="1440"/>
        </w:tabs>
        <w:spacing w:after="240" w:line="240" w:lineRule="auto"/>
        <w:rPr>
          <w:rFonts w:ascii="Times New Roman" w:eastAsia="Times New Roman" w:hAnsi="Times New Roman" w:cs="Times New Roman"/>
          <w:b/>
          <w:sz w:val="24"/>
          <w:szCs w:val="24"/>
        </w:rPr>
      </w:pPr>
      <w:r w:rsidRPr="007707A1">
        <w:rPr>
          <w:rFonts w:ascii="Times New Roman" w:eastAsia="Times New Roman" w:hAnsi="Times New Roman" w:cs="Times New Roman"/>
          <w:b/>
          <w:sz w:val="24"/>
          <w:szCs w:val="24"/>
        </w:rPr>
        <w:lastRenderedPageBreak/>
        <w:t>455</w:t>
      </w:r>
      <w:r w:rsidRPr="007707A1">
        <w:rPr>
          <w:rFonts w:ascii="Times New Roman" w:eastAsia="Times New Roman" w:hAnsi="Times New Roman" w:cs="Times New Roman"/>
          <w:b/>
          <w:sz w:val="24"/>
          <w:szCs w:val="24"/>
        </w:rPr>
        <w:tab/>
        <w:t>Food Standards Policy</w:t>
      </w:r>
      <w:r w:rsidRPr="007707A1">
        <w:rPr>
          <w:rFonts w:ascii="Times New Roman" w:eastAsia="Times New Roman" w:hAnsi="Times New Roman" w:cs="Times New Roman"/>
          <w:b/>
          <w:vanish/>
          <w:sz w:val="24"/>
          <w:szCs w:val="24"/>
          <w:u w:val="single"/>
          <w:vertAlign w:val="superscript"/>
        </w:rPr>
        <w:footnoteReference w:customMarkFollows="1" w:id="3"/>
        <w:sym w:font="Symbol" w:char="F0D3"/>
      </w:r>
    </w:p>
    <w:p w:rsidR="008C4EC1" w:rsidRPr="007707A1" w:rsidRDefault="008C4EC1" w:rsidP="008C4EC1">
      <w:pPr>
        <w:spacing w:after="120" w:line="240" w:lineRule="auto"/>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The Board shall create standards for the types of food and beverages sold or provided in the School and the time and place each type of food and beverage is sold or provided, in accordance with state law and based on the following guidelines:</w:t>
      </w:r>
    </w:p>
    <w:p w:rsidR="008C4EC1" w:rsidRPr="007707A1" w:rsidRDefault="008C4EC1" w:rsidP="008C4EC1">
      <w:pPr>
        <w:spacing w:after="12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A.</w:t>
      </w:r>
      <w:r w:rsidRPr="007707A1">
        <w:rPr>
          <w:rFonts w:ascii="Times New Roman" w:eastAsia="Times New Roman" w:hAnsi="Times New Roman" w:cs="Times New Roman"/>
          <w:sz w:val="24"/>
          <w:szCs w:val="24"/>
        </w:rPr>
        <w:tab/>
        <w:t xml:space="preserve">The types of food and beverages sold in the School will </w:t>
      </w:r>
    </w:p>
    <w:p w:rsidR="008C4EC1" w:rsidRPr="007707A1" w:rsidRDefault="008C4EC1" w:rsidP="008C4EC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1.</w:t>
      </w:r>
      <w:r w:rsidRPr="007707A1">
        <w:rPr>
          <w:rFonts w:ascii="Times New Roman" w:eastAsia="Times New Roman" w:hAnsi="Times New Roman" w:cs="Times New Roman"/>
          <w:sz w:val="24"/>
          <w:szCs w:val="24"/>
        </w:rPr>
        <w:tab/>
      </w:r>
      <w:proofErr w:type="gramStart"/>
      <w:r w:rsidRPr="007707A1">
        <w:rPr>
          <w:rFonts w:ascii="Times New Roman" w:eastAsia="Times New Roman" w:hAnsi="Times New Roman" w:cs="Times New Roman"/>
          <w:sz w:val="24"/>
          <w:szCs w:val="24"/>
        </w:rPr>
        <w:t>promote</w:t>
      </w:r>
      <w:proofErr w:type="gramEnd"/>
      <w:r w:rsidRPr="007707A1">
        <w:rPr>
          <w:rFonts w:ascii="Times New Roman" w:eastAsia="Times New Roman" w:hAnsi="Times New Roman" w:cs="Times New Roman"/>
          <w:sz w:val="24"/>
          <w:szCs w:val="24"/>
        </w:rPr>
        <w:t xml:space="preserve"> student health and reduce childhood obesity,</w:t>
      </w:r>
    </w:p>
    <w:p w:rsidR="008C4EC1" w:rsidRPr="007707A1" w:rsidRDefault="008C4EC1" w:rsidP="008C4EC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r>
      <w:proofErr w:type="gramStart"/>
      <w:r w:rsidRPr="007707A1">
        <w:rPr>
          <w:rFonts w:ascii="Times New Roman" w:eastAsia="Times New Roman" w:hAnsi="Times New Roman" w:cs="Times New Roman"/>
          <w:sz w:val="24"/>
          <w:szCs w:val="24"/>
        </w:rPr>
        <w:t>significantly</w:t>
      </w:r>
      <w:proofErr w:type="gramEnd"/>
      <w:r w:rsidRPr="007707A1">
        <w:rPr>
          <w:rFonts w:ascii="Times New Roman" w:eastAsia="Times New Roman" w:hAnsi="Times New Roman" w:cs="Times New Roman"/>
          <w:sz w:val="24"/>
          <w:szCs w:val="24"/>
        </w:rPr>
        <w:t xml:space="preserve"> benefit the daily nutritional needs of students (per U.S. Department of Agriculture guidelines), </w:t>
      </w:r>
    </w:p>
    <w:p w:rsidR="008C4EC1" w:rsidRPr="007707A1" w:rsidRDefault="008C4EC1" w:rsidP="008C4EC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r>
      <w:proofErr w:type="gramStart"/>
      <w:r w:rsidRPr="007707A1">
        <w:rPr>
          <w:rFonts w:ascii="Times New Roman" w:eastAsia="Times New Roman" w:hAnsi="Times New Roman" w:cs="Times New Roman"/>
          <w:sz w:val="24"/>
          <w:szCs w:val="24"/>
        </w:rPr>
        <w:t>align</w:t>
      </w:r>
      <w:proofErr w:type="gramEnd"/>
      <w:r w:rsidRPr="007707A1">
        <w:rPr>
          <w:rFonts w:ascii="Times New Roman" w:eastAsia="Times New Roman" w:hAnsi="Times New Roman" w:cs="Times New Roman"/>
          <w:sz w:val="24"/>
          <w:szCs w:val="24"/>
        </w:rPr>
        <w:t xml:space="preserve"> with School Wellness Policy (Policy 453) requirements, and </w:t>
      </w:r>
    </w:p>
    <w:p w:rsidR="008C4EC1" w:rsidRPr="007707A1" w:rsidRDefault="008C4EC1" w:rsidP="008C4EC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3.</w:t>
      </w:r>
      <w:r w:rsidRPr="007707A1">
        <w:rPr>
          <w:rFonts w:ascii="Times New Roman" w:eastAsia="Times New Roman" w:hAnsi="Times New Roman" w:cs="Times New Roman"/>
          <w:sz w:val="24"/>
          <w:szCs w:val="24"/>
        </w:rPr>
        <w:tab/>
      </w:r>
      <w:proofErr w:type="gramStart"/>
      <w:r w:rsidRPr="007707A1">
        <w:rPr>
          <w:rFonts w:ascii="Times New Roman" w:eastAsia="Times New Roman" w:hAnsi="Times New Roman" w:cs="Times New Roman"/>
          <w:sz w:val="24"/>
          <w:szCs w:val="24"/>
        </w:rPr>
        <w:t>follow</w:t>
      </w:r>
      <w:proofErr w:type="gramEnd"/>
      <w:r w:rsidRPr="007707A1">
        <w:rPr>
          <w:rFonts w:ascii="Times New Roman" w:eastAsia="Times New Roman" w:hAnsi="Times New Roman" w:cs="Times New Roman"/>
          <w:sz w:val="24"/>
          <w:szCs w:val="24"/>
        </w:rPr>
        <w:t xml:space="preserve"> requirements provided under state and federal law.</w:t>
      </w:r>
    </w:p>
    <w:p w:rsidR="008C4EC1" w:rsidRPr="007707A1" w:rsidRDefault="008C4EC1" w:rsidP="008C4EC1">
      <w:pPr>
        <w:tabs>
          <w:tab w:val="left" w:pos="720"/>
        </w:tabs>
        <w:spacing w:after="12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B.</w:t>
      </w:r>
      <w:r w:rsidRPr="007707A1">
        <w:rPr>
          <w:rFonts w:ascii="Times New Roman" w:eastAsia="Times New Roman" w:hAnsi="Times New Roman" w:cs="Times New Roman"/>
          <w:sz w:val="24"/>
          <w:szCs w:val="24"/>
        </w:rPr>
        <w:tab/>
        <w:t>The Board or its designee shall consult with a licensed dietician, a registered dietetic technician or a certified/credentialed school nutrition specialist to assist in drafting a plan:</w:t>
      </w:r>
    </w:p>
    <w:p w:rsidR="008C4EC1" w:rsidRPr="007707A1" w:rsidRDefault="008C4EC1" w:rsidP="008C4EC1">
      <w:pPr>
        <w:tabs>
          <w:tab w:val="left" w:pos="720"/>
        </w:tabs>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1.</w:t>
      </w:r>
      <w:r w:rsidRPr="007707A1">
        <w:rPr>
          <w:rFonts w:ascii="Times New Roman" w:eastAsia="Times New Roman" w:hAnsi="Times New Roman" w:cs="Times New Roman"/>
          <w:sz w:val="24"/>
          <w:szCs w:val="24"/>
        </w:rPr>
        <w:tab/>
      </w:r>
      <w:proofErr w:type="gramStart"/>
      <w:r w:rsidRPr="007707A1">
        <w:rPr>
          <w:rFonts w:ascii="Times New Roman" w:eastAsia="Times New Roman" w:hAnsi="Times New Roman" w:cs="Times New Roman"/>
          <w:sz w:val="24"/>
          <w:szCs w:val="24"/>
        </w:rPr>
        <w:t>for</w:t>
      </w:r>
      <w:proofErr w:type="gramEnd"/>
      <w:r w:rsidRPr="007707A1">
        <w:rPr>
          <w:rFonts w:ascii="Times New Roman" w:eastAsia="Times New Roman" w:hAnsi="Times New Roman" w:cs="Times New Roman"/>
          <w:sz w:val="24"/>
          <w:szCs w:val="24"/>
        </w:rPr>
        <w:t xml:space="preserve"> complying with and enforcing the nutritional standards governing the types of food and beverages that may be sold on the School premises in compliance with State law; and</w:t>
      </w:r>
    </w:p>
    <w:p w:rsidR="008C4EC1" w:rsidRPr="007707A1" w:rsidRDefault="008C4EC1" w:rsidP="008C4EC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r>
      <w:proofErr w:type="gramStart"/>
      <w:r w:rsidRPr="007707A1">
        <w:rPr>
          <w:rFonts w:ascii="Times New Roman" w:eastAsia="Times New Roman" w:hAnsi="Times New Roman" w:cs="Times New Roman"/>
          <w:sz w:val="24"/>
          <w:szCs w:val="24"/>
        </w:rPr>
        <w:t>specifying</w:t>
      </w:r>
      <w:proofErr w:type="gramEnd"/>
      <w:r w:rsidRPr="007707A1">
        <w:rPr>
          <w:rFonts w:ascii="Times New Roman" w:eastAsia="Times New Roman" w:hAnsi="Times New Roman" w:cs="Times New Roman"/>
          <w:sz w:val="24"/>
          <w:szCs w:val="24"/>
        </w:rPr>
        <w:t xml:space="preserve"> the time and place each type of food or beverage may be sold.</w:t>
      </w:r>
    </w:p>
    <w:p w:rsidR="008C4EC1" w:rsidRPr="007707A1" w:rsidRDefault="008C4EC1" w:rsidP="008C4EC1">
      <w:pPr>
        <w:spacing w:after="120" w:line="240" w:lineRule="auto"/>
        <w:ind w:left="1800" w:hanging="720"/>
        <w:jc w:val="both"/>
        <w:rPr>
          <w:rFonts w:ascii="Times New Roman" w:eastAsia="Times New Roman" w:hAnsi="Times New Roman" w:cs="Times New Roman"/>
          <w:b/>
          <w:sz w:val="24"/>
          <w:szCs w:val="24"/>
        </w:rPr>
      </w:pPr>
      <w:r w:rsidRPr="007707A1">
        <w:rPr>
          <w:rFonts w:ascii="Times New Roman" w:eastAsia="Times New Roman" w:hAnsi="Times New Roman" w:cs="Times New Roman"/>
          <w:i/>
          <w:sz w:val="24"/>
          <w:szCs w:val="24"/>
        </w:rPr>
        <w:t>See</w:t>
      </w:r>
      <w:r w:rsidRPr="007707A1">
        <w:rPr>
          <w:rFonts w:ascii="Times New Roman" w:eastAsia="Times New Roman" w:hAnsi="Times New Roman" w:cs="Times New Roman"/>
          <w:sz w:val="24"/>
          <w:szCs w:val="24"/>
        </w:rPr>
        <w:t xml:space="preserve"> </w:t>
      </w:r>
      <w:r w:rsidRPr="007707A1">
        <w:rPr>
          <w:rFonts w:ascii="Times New Roman" w:eastAsia="Times New Roman" w:hAnsi="Times New Roman" w:cs="Times New Roman"/>
          <w:b/>
          <w:sz w:val="24"/>
          <w:szCs w:val="24"/>
        </w:rPr>
        <w:t>Appendix 455-A Nutrition Standards for Food and Beverages.</w:t>
      </w:r>
    </w:p>
    <w:p w:rsidR="008C4EC1" w:rsidRPr="007707A1" w:rsidRDefault="008C4EC1" w:rsidP="008C4EC1">
      <w:pPr>
        <w:spacing w:after="120" w:line="240" w:lineRule="auto"/>
        <w:ind w:left="720" w:hanging="45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C.</w:t>
      </w:r>
      <w:r w:rsidRPr="007707A1">
        <w:rPr>
          <w:rFonts w:ascii="Times New Roman" w:eastAsia="Times New Roman" w:hAnsi="Times New Roman" w:cs="Times New Roman"/>
          <w:sz w:val="24"/>
          <w:szCs w:val="24"/>
        </w:rPr>
        <w:tab/>
        <w:t>The times and locations of food and beverage sales to students on school grounds will be assigned based on nutrient intake needs and eating patterns of students and align with class schedules.  With regard to non-breakfast/lunch food and beverage sales:</w:t>
      </w:r>
    </w:p>
    <w:p w:rsidR="008C4EC1" w:rsidRPr="007707A1" w:rsidRDefault="008C4EC1" w:rsidP="008C4EC1">
      <w:pPr>
        <w:tabs>
          <w:tab w:val="left" w:pos="720"/>
        </w:tabs>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1.</w:t>
      </w:r>
      <w:r w:rsidRPr="007707A1">
        <w:rPr>
          <w:rFonts w:ascii="Times New Roman" w:eastAsia="Times New Roman" w:hAnsi="Times New Roman" w:cs="Times New Roman"/>
          <w:sz w:val="24"/>
          <w:szCs w:val="24"/>
        </w:rPr>
        <w:tab/>
        <w:t xml:space="preserve">The School will not operate vending machines offering foods or beverages that do not meet the nutritional standards established by the School during the school lunch period.  The Board reserves the right to totally restrict the sale of non-nutritional foods and beverages in vending machines.  </w:t>
      </w:r>
    </w:p>
    <w:p w:rsidR="008C4EC1" w:rsidRPr="007707A1" w:rsidRDefault="008C4EC1" w:rsidP="008C4EC1">
      <w:pPr>
        <w:tabs>
          <w:tab w:val="left" w:pos="720"/>
        </w:tabs>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t>Bake sales and other school fundraising activities involving food and beverage items may not be held during a school meal period.</w:t>
      </w:r>
      <w:r w:rsidRPr="007707A1">
        <w:rPr>
          <w:rFonts w:ascii="Arial" w:eastAsia="Calibri" w:hAnsi="Arial" w:cs="Times New Roman"/>
          <w:sz w:val="24"/>
          <w:szCs w:val="24"/>
        </w:rPr>
        <w:t xml:space="preserve">  </w:t>
      </w:r>
      <w:r w:rsidRPr="007707A1">
        <w:rPr>
          <w:rFonts w:ascii="Times New Roman" w:eastAsia="Times New Roman" w:hAnsi="Times New Roman" w:cs="Times New Roman"/>
          <w:sz w:val="24"/>
          <w:szCs w:val="24"/>
        </w:rPr>
        <w:t>The School will limit the frequency of bake sales and other food based fundraisers where non-nutritional foods and beverages will be sold based on the standard established by the Department of Education.</w:t>
      </w:r>
    </w:p>
    <w:p w:rsidR="008C4EC1" w:rsidRPr="007707A1" w:rsidRDefault="008C4EC1" w:rsidP="008C4EC1">
      <w:pPr>
        <w:tabs>
          <w:tab w:val="left" w:pos="720"/>
        </w:tabs>
        <w:spacing w:after="24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D.</w:t>
      </w:r>
      <w:r w:rsidRPr="007707A1">
        <w:rPr>
          <w:rFonts w:ascii="Times New Roman" w:eastAsia="Times New Roman" w:hAnsi="Times New Roman" w:cs="Times New Roman"/>
          <w:sz w:val="24"/>
          <w:szCs w:val="24"/>
        </w:rPr>
        <w:tab/>
        <w:t xml:space="preserve">The types of food and beverages provided, but not sold, to students will align with the School Wellness Program and any applicable requirements provided under state law.  The Board may provide parents with a list of acceptable snacks that may be provided in the School. </w:t>
      </w:r>
    </w:p>
    <w:p w:rsidR="008C4EC1" w:rsidRPr="007707A1" w:rsidRDefault="008C4EC1" w:rsidP="008C4EC1">
      <w:pPr>
        <w:tabs>
          <w:tab w:val="left" w:pos="720"/>
        </w:tabs>
        <w:spacing w:after="24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E.</w:t>
      </w:r>
      <w:r w:rsidRPr="007707A1">
        <w:rPr>
          <w:rFonts w:ascii="Times New Roman" w:eastAsia="Times New Roman" w:hAnsi="Times New Roman" w:cs="Times New Roman"/>
          <w:sz w:val="24"/>
          <w:szCs w:val="24"/>
        </w:rPr>
        <w:tab/>
        <w:t>Annually, the food services supervisor shall review and recommend to the Board the types of foods and beverages for sale as part of the school breakfast and lunch programs.  The Board may establish separate standards regulating the types of food and beverages to be sold to Staff Members and for special or extracurricular events.</w:t>
      </w:r>
    </w:p>
    <w:p w:rsidR="008C4EC1" w:rsidRPr="007707A1" w:rsidRDefault="008C4EC1" w:rsidP="008C4EC1">
      <w:pPr>
        <w:keepLines/>
        <w:spacing w:after="240" w:line="240" w:lineRule="auto"/>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lastRenderedPageBreak/>
        <w:t>This policy applies to the sale or provision of foods from the midnight before the school day until 30 minutes after the end of the regular school day on school premises.  School premises, for the purpose of this policy, include any areas of property under the School’s jurisdiction that is accessible to students during the regular school day.</w:t>
      </w:r>
    </w:p>
    <w:p w:rsidR="008C4EC1" w:rsidRPr="007707A1" w:rsidRDefault="008C4EC1" w:rsidP="008C4EC1">
      <w:pPr>
        <w:tabs>
          <w:tab w:val="left" w:pos="720"/>
        </w:tabs>
        <w:spacing w:after="0" w:line="240" w:lineRule="auto"/>
        <w:jc w:val="both"/>
        <w:rPr>
          <w:rFonts w:ascii="Times New Roman" w:eastAsia="Times New Roman" w:hAnsi="Times New Roman" w:cs="Times New Roman"/>
          <w:i/>
          <w:sz w:val="24"/>
          <w:szCs w:val="24"/>
        </w:rPr>
      </w:pPr>
      <w:r w:rsidRPr="007707A1">
        <w:rPr>
          <w:rFonts w:ascii="Times New Roman" w:eastAsia="Times New Roman" w:hAnsi="Times New Roman" w:cs="Times New Roman"/>
          <w:i/>
          <w:sz w:val="24"/>
          <w:szCs w:val="24"/>
        </w:rPr>
        <w:t>7 C.F.R</w:t>
      </w:r>
      <w:r>
        <w:rPr>
          <w:rFonts w:ascii="Times New Roman" w:eastAsia="Times New Roman" w:hAnsi="Times New Roman" w:cs="Times New Roman"/>
          <w:i/>
          <w:sz w:val="24"/>
          <w:szCs w:val="24"/>
        </w:rPr>
        <w:t>. 210.10-210.11; 7 C.F.R. 210.31</w:t>
      </w:r>
      <w:r w:rsidRPr="007707A1">
        <w:rPr>
          <w:rFonts w:ascii="Times New Roman" w:eastAsia="Times New Roman" w:hAnsi="Times New Roman" w:cs="Times New Roman"/>
          <w:i/>
          <w:sz w:val="24"/>
          <w:szCs w:val="24"/>
        </w:rPr>
        <w:t>(c)(2)-(3); 7 C.F.R. 220.8; R.C. 3313.814; R.C. 3313.816; R.C. 3313.817; OAC 3301-91-09; USDA Smart Snacks in School nutrition guidelines.</w:t>
      </w:r>
    </w:p>
    <w:p w:rsidR="008C4EC1" w:rsidRPr="00AA2B56" w:rsidRDefault="008C4EC1" w:rsidP="008C4EC1">
      <w:pPr>
        <w:tabs>
          <w:tab w:val="left" w:pos="1440"/>
        </w:tabs>
        <w:spacing w:after="0" w:line="240" w:lineRule="auto"/>
        <w:rPr>
          <w:rFonts w:ascii="Times New Roman" w:eastAsia="Times New Roman" w:hAnsi="Times New Roman" w:cs="Times New Roman"/>
          <w:i/>
          <w:sz w:val="23"/>
          <w:szCs w:val="23"/>
        </w:rPr>
      </w:pPr>
    </w:p>
    <w:p w:rsidR="000E482A" w:rsidRDefault="000E482A">
      <w:bookmarkStart w:id="0" w:name="_GoBack"/>
      <w:bookmarkEnd w:id="0"/>
    </w:p>
    <w:sectPr w:rsidR="000E482A" w:rsidSect="00114D70">
      <w:footerReference w:type="default" r:id="rId7"/>
      <w:pgSz w:w="12240" w:h="15840" w:code="1"/>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40" w:rsidRDefault="00225540" w:rsidP="008C4EC1">
      <w:pPr>
        <w:spacing w:after="0" w:line="240" w:lineRule="auto"/>
      </w:pPr>
      <w:r>
        <w:separator/>
      </w:r>
    </w:p>
  </w:endnote>
  <w:endnote w:type="continuationSeparator" w:id="0">
    <w:p w:rsidR="00225540" w:rsidRDefault="00225540" w:rsidP="008C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4C" w:rsidRPr="000D24BA" w:rsidRDefault="00225540" w:rsidP="0053443F">
    <w:pPr>
      <w:tabs>
        <w:tab w:val="left" w:pos="720"/>
      </w:tabs>
      <w:spacing w:after="0" w:line="240" w:lineRule="auto"/>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40" w:rsidRDefault="00225540" w:rsidP="008C4EC1">
      <w:pPr>
        <w:spacing w:after="0" w:line="240" w:lineRule="auto"/>
      </w:pPr>
      <w:r>
        <w:separator/>
      </w:r>
    </w:p>
  </w:footnote>
  <w:footnote w:type="continuationSeparator" w:id="0">
    <w:p w:rsidR="00225540" w:rsidRDefault="00225540" w:rsidP="008C4EC1">
      <w:pPr>
        <w:spacing w:after="0" w:line="240" w:lineRule="auto"/>
      </w:pPr>
      <w:r>
        <w:continuationSeparator/>
      </w:r>
    </w:p>
  </w:footnote>
  <w:footnote w:id="1">
    <w:p w:rsidR="008C4EC1" w:rsidRPr="00A264B9" w:rsidRDefault="008C4EC1" w:rsidP="008C4EC1">
      <w:pPr>
        <w:rPr>
          <w:sz w:val="12"/>
          <w:szCs w:val="12"/>
        </w:rPr>
      </w:pPr>
      <w:r w:rsidRPr="00A264B9">
        <w:rPr>
          <w:sz w:val="12"/>
          <w:szCs w:val="12"/>
        </w:rPr>
        <w:sym w:font="Symbol" w:char="F0D3"/>
      </w:r>
      <w:r w:rsidRPr="00A264B9">
        <w:rPr>
          <w:sz w:val="12"/>
          <w:szCs w:val="12"/>
        </w:rPr>
        <w:t xml:space="preserve"> 1999 Amy J. </w:t>
      </w:r>
      <w:proofErr w:type="spellStart"/>
      <w:r w:rsidRPr="00A264B9">
        <w:rPr>
          <w:sz w:val="12"/>
          <w:szCs w:val="12"/>
        </w:rPr>
        <w:t>Borman</w:t>
      </w:r>
      <w:proofErr w:type="spellEnd"/>
    </w:p>
  </w:footnote>
  <w:footnote w:id="2">
    <w:p w:rsidR="008C4EC1" w:rsidRPr="00A264B9" w:rsidRDefault="008C4EC1" w:rsidP="008C4EC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xml:space="preserve">© 1999 Amy J. </w:t>
      </w:r>
      <w:proofErr w:type="spellStart"/>
      <w:r w:rsidRPr="00A264B9">
        <w:rPr>
          <w:rFonts w:ascii="Times New Roman" w:hAnsi="Times New Roman" w:cs="Times New Roman"/>
          <w:sz w:val="12"/>
          <w:szCs w:val="12"/>
        </w:rPr>
        <w:t>Borman</w:t>
      </w:r>
      <w:proofErr w:type="spellEnd"/>
    </w:p>
  </w:footnote>
  <w:footnote w:id="3">
    <w:p w:rsidR="008C4EC1" w:rsidRPr="00A264B9" w:rsidRDefault="008C4EC1" w:rsidP="008C4EC1">
      <w:pPr>
        <w:rPr>
          <w:sz w:val="12"/>
          <w:szCs w:val="12"/>
        </w:rPr>
      </w:pPr>
      <w:r w:rsidRPr="00A264B9">
        <w:rPr>
          <w:sz w:val="12"/>
          <w:szCs w:val="12"/>
        </w:rPr>
        <w:sym w:font="Symbol" w:char="F0D3"/>
      </w:r>
      <w:r w:rsidRPr="00A264B9">
        <w:rPr>
          <w:sz w:val="12"/>
          <w:szCs w:val="12"/>
        </w:rPr>
        <w:t xml:space="preserve">1999 Amy J. </w:t>
      </w:r>
      <w:proofErr w:type="spellStart"/>
      <w:r w:rsidRPr="00A264B9">
        <w:rPr>
          <w:sz w:val="12"/>
          <w:szCs w:val="12"/>
        </w:rPr>
        <w:t>Borman</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C5A"/>
    <w:multiLevelType w:val="hybridMultilevel"/>
    <w:tmpl w:val="D6227A56"/>
    <w:lvl w:ilvl="0" w:tplc="1D46737C">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052B01"/>
    <w:multiLevelType w:val="hybridMultilevel"/>
    <w:tmpl w:val="01B4B5D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D327D7"/>
    <w:multiLevelType w:val="hybridMultilevel"/>
    <w:tmpl w:val="5F2A23B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0469F5"/>
    <w:multiLevelType w:val="hybridMultilevel"/>
    <w:tmpl w:val="530C81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C1"/>
    <w:rsid w:val="000E482A"/>
    <w:rsid w:val="00225540"/>
    <w:rsid w:val="008C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1191-1273-4153-8518-D954491D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Watson</dc:creator>
  <cp:keywords/>
  <dc:description/>
  <cp:lastModifiedBy>William Watson</cp:lastModifiedBy>
  <cp:revision>1</cp:revision>
  <dcterms:created xsi:type="dcterms:W3CDTF">2020-09-08T18:04:00Z</dcterms:created>
  <dcterms:modified xsi:type="dcterms:W3CDTF">2020-09-08T18:04:00Z</dcterms:modified>
</cp:coreProperties>
</file>